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1120C17D"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DD7C44">
        <w:t>Master</w:t>
      </w:r>
      <w:r w:rsidR="000C277F" w:rsidRPr="000C277F">
        <w:rPr>
          <w:vertAlign w:val="superscript"/>
        </w:rPr>
        <w:t>®</w:t>
      </w:r>
      <w:r w:rsidR="001669DE" w:rsidRPr="00DC22F8">
        <w:t xml:space="preserve"> </w:t>
      </w:r>
      <w:r w:rsidR="004557E0">
        <w:t>2</w:t>
      </w:r>
      <w:r w:rsidR="00DD7C44">
        <w:t>6</w:t>
      </w:r>
      <w:r w:rsidR="00F748B5" w:rsidRPr="00DC22F8">
        <w:t>00</w:t>
      </w:r>
      <w:r w:rsidR="008D2A88">
        <w:t xml:space="preserve"> </w:t>
      </w:r>
      <w:r w:rsidR="00DD7C44">
        <w:t>L</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6A59CD20" w14:textId="77777777" w:rsidR="00E719B0" w:rsidRDefault="00E719B0" w:rsidP="00E719B0">
      <w:pPr>
        <w:widowControl w:val="0"/>
        <w:autoSpaceDE w:val="0"/>
        <w:autoSpaceDN w:val="0"/>
        <w:adjustRightInd w:val="0"/>
        <w:spacing w:line="226" w:lineRule="exact"/>
        <w:ind w:right="-50"/>
        <w:rPr>
          <w:rFonts w:cs="Arial"/>
          <w:szCs w:val="16"/>
        </w:rPr>
      </w:pPr>
      <w:r>
        <w:rPr>
          <w:rFonts w:cs="Arial"/>
          <w:position w:val="-1"/>
          <w:szCs w:val="16"/>
        </w:rPr>
        <w:t>PA</w:t>
      </w:r>
      <w:r>
        <w:rPr>
          <w:rFonts w:cs="Arial"/>
          <w:spacing w:val="-1"/>
          <w:position w:val="-1"/>
          <w:szCs w:val="16"/>
        </w:rPr>
        <w:t>R</w:t>
      </w:r>
      <w:r>
        <w:rPr>
          <w:rFonts w:cs="Arial"/>
          <w:position w:val="-1"/>
          <w:szCs w:val="16"/>
        </w:rPr>
        <w:t>T</w:t>
      </w:r>
      <w:r>
        <w:rPr>
          <w:rFonts w:cs="Arial"/>
          <w:spacing w:val="3"/>
          <w:position w:val="-1"/>
          <w:szCs w:val="16"/>
        </w:rPr>
        <w:t xml:space="preserve"> </w:t>
      </w:r>
      <w:r>
        <w:rPr>
          <w:rFonts w:cs="Arial"/>
          <w:position w:val="-1"/>
          <w:szCs w:val="16"/>
        </w:rPr>
        <w:t>1</w:t>
      </w:r>
      <w:r>
        <w:rPr>
          <w:rFonts w:cs="Arial"/>
          <w:spacing w:val="-4"/>
          <w:position w:val="-1"/>
          <w:szCs w:val="16"/>
        </w:rPr>
        <w:t xml:space="preserve"> </w:t>
      </w:r>
      <w:r>
        <w:rPr>
          <w:rFonts w:cs="Arial"/>
          <w:position w:val="-1"/>
          <w:szCs w:val="16"/>
        </w:rPr>
        <w:t xml:space="preserve">– </w:t>
      </w:r>
      <w:r>
        <w:rPr>
          <w:rFonts w:cs="Arial"/>
          <w:spacing w:val="-3"/>
          <w:position w:val="-1"/>
          <w:szCs w:val="16"/>
        </w:rPr>
        <w:t>G</w:t>
      </w:r>
      <w:r>
        <w:rPr>
          <w:rFonts w:cs="Arial"/>
          <w:position w:val="-1"/>
          <w:szCs w:val="16"/>
        </w:rPr>
        <w:t>E</w:t>
      </w:r>
      <w:r>
        <w:rPr>
          <w:rFonts w:cs="Arial"/>
          <w:spacing w:val="-1"/>
          <w:position w:val="-1"/>
          <w:szCs w:val="16"/>
        </w:rPr>
        <w:t>N</w:t>
      </w:r>
      <w:r>
        <w:rPr>
          <w:rFonts w:cs="Arial"/>
          <w:position w:val="-1"/>
          <w:szCs w:val="16"/>
        </w:rPr>
        <w:t>E</w:t>
      </w:r>
      <w:r>
        <w:rPr>
          <w:rFonts w:cs="Arial"/>
          <w:spacing w:val="-1"/>
          <w:position w:val="-1"/>
          <w:szCs w:val="16"/>
        </w:rPr>
        <w:t>R</w:t>
      </w:r>
      <w:r>
        <w:rPr>
          <w:rFonts w:cs="Arial"/>
          <w:position w:val="-1"/>
          <w:szCs w:val="16"/>
        </w:rPr>
        <w:t>AL</w:t>
      </w:r>
    </w:p>
    <w:p w14:paraId="121F3A0A" w14:textId="77777777" w:rsidR="00E719B0" w:rsidRDefault="00E719B0" w:rsidP="00E719B0">
      <w:pPr>
        <w:rPr>
          <w:rFonts w:cs="Arial"/>
          <w:szCs w:val="16"/>
        </w:rPr>
      </w:pPr>
    </w:p>
    <w:p w14:paraId="53025D4F" w14:textId="77777777" w:rsidR="00E719B0" w:rsidRDefault="00E719B0" w:rsidP="00E719B0">
      <w:pPr>
        <w:pStyle w:val="ListParagraph"/>
        <w:numPr>
          <w:ilvl w:val="1"/>
          <w:numId w:val="36"/>
        </w:numPr>
        <w:ind w:left="710" w:hanging="710"/>
        <w:rPr>
          <w:rFonts w:cs="Arial"/>
          <w:szCs w:val="16"/>
        </w:rPr>
      </w:pPr>
      <w:r>
        <w:rPr>
          <w:rFonts w:cs="Arial"/>
          <w:szCs w:val="16"/>
        </w:rPr>
        <w:t>SECTION INCLUDES</w:t>
      </w:r>
    </w:p>
    <w:p w14:paraId="1CC28B13" w14:textId="77777777" w:rsidR="00E719B0" w:rsidRDefault="00E719B0" w:rsidP="00E719B0">
      <w:pPr>
        <w:rPr>
          <w:rFonts w:cs="Arial"/>
          <w:szCs w:val="16"/>
        </w:rPr>
      </w:pPr>
    </w:p>
    <w:p w14:paraId="6E5E168A" w14:textId="77777777" w:rsidR="00E719B0" w:rsidRDefault="00E719B0" w:rsidP="00E719B0">
      <w:pPr>
        <w:pStyle w:val="ListParagraph"/>
        <w:numPr>
          <w:ilvl w:val="0"/>
          <w:numId w:val="5"/>
        </w:numPr>
        <w:ind w:left="1069" w:hanging="709"/>
        <w:rPr>
          <w:rFonts w:cs="Arial"/>
          <w:szCs w:val="16"/>
        </w:rPr>
      </w:pPr>
      <w:r>
        <w:rPr>
          <w:rFonts w:cs="Arial"/>
          <w:szCs w:val="16"/>
        </w:rPr>
        <w:t>This Section includes the following types of Overhead Rapid Coiling Doors:</w:t>
      </w:r>
    </w:p>
    <w:p w14:paraId="2A93A6A4" w14:textId="77777777" w:rsidR="00E719B0" w:rsidRDefault="00E719B0" w:rsidP="00E719B0">
      <w:pPr>
        <w:rPr>
          <w:rFonts w:cs="Arial"/>
          <w:szCs w:val="16"/>
        </w:rPr>
      </w:pPr>
    </w:p>
    <w:p w14:paraId="7D6CBAD0" w14:textId="77777777" w:rsidR="00E719B0" w:rsidRDefault="00E719B0" w:rsidP="00E719B0">
      <w:pPr>
        <w:ind w:firstLine="709"/>
        <w:rPr>
          <w:rFonts w:cs="Arial"/>
          <w:szCs w:val="16"/>
        </w:rPr>
      </w:pPr>
      <w:r>
        <w:rPr>
          <w:rFonts w:cs="Arial"/>
          <w:szCs w:val="16"/>
        </w:rPr>
        <w:t>1.</w:t>
      </w:r>
      <w:r>
        <w:rPr>
          <w:rFonts w:cs="Arial"/>
          <w:szCs w:val="16"/>
        </w:rPr>
        <w:tab/>
        <w:t>High-speed, overhead fabric coiling door assemblies, at interior and limited exterior applications.</w:t>
      </w:r>
    </w:p>
    <w:p w14:paraId="4F47CA94" w14:textId="77777777" w:rsidR="00E719B0" w:rsidRDefault="00E719B0" w:rsidP="00E719B0">
      <w:pPr>
        <w:ind w:left="1418" w:hanging="709"/>
        <w:rPr>
          <w:rFonts w:cs="Arial"/>
          <w:szCs w:val="16"/>
        </w:rPr>
      </w:pPr>
      <w:r>
        <w:rPr>
          <w:rFonts w:cs="Arial"/>
          <w:szCs w:val="16"/>
        </w:rPr>
        <w:t>2.</w:t>
      </w:r>
      <w:r>
        <w:rPr>
          <w:rFonts w:cs="Arial"/>
          <w:szCs w:val="16"/>
        </w:rPr>
        <w:tab/>
        <w:t>Operators (motors), control devices, guide tracks, hoods, closures, accessories, and wiring from electric circuit disconnect to operator to control device.</w:t>
      </w:r>
    </w:p>
    <w:p w14:paraId="103363EA" w14:textId="77777777" w:rsidR="00E719B0" w:rsidRDefault="00E719B0" w:rsidP="00E719B0">
      <w:pPr>
        <w:rPr>
          <w:rFonts w:cs="Arial"/>
          <w:szCs w:val="16"/>
        </w:rPr>
      </w:pPr>
    </w:p>
    <w:p w14:paraId="1E8CBAD0" w14:textId="77777777" w:rsidR="00E719B0" w:rsidRDefault="00E719B0" w:rsidP="00E719B0">
      <w:pPr>
        <w:rPr>
          <w:rFonts w:cs="Arial"/>
          <w:szCs w:val="16"/>
        </w:rPr>
      </w:pPr>
      <w:r>
        <w:rPr>
          <w:rFonts w:cs="Arial"/>
          <w:szCs w:val="16"/>
        </w:rPr>
        <w:t>1.02</w:t>
      </w:r>
      <w:r>
        <w:rPr>
          <w:rFonts w:cs="Arial"/>
          <w:szCs w:val="16"/>
        </w:rPr>
        <w:tab/>
        <w:t>RELATED SPECIFICATIONS</w:t>
      </w:r>
    </w:p>
    <w:p w14:paraId="17E776E3" w14:textId="77777777" w:rsidR="00E719B0" w:rsidRDefault="00E719B0" w:rsidP="00E719B0">
      <w:pPr>
        <w:rPr>
          <w:rFonts w:cs="Arial"/>
          <w:szCs w:val="16"/>
        </w:rPr>
      </w:pPr>
    </w:p>
    <w:p w14:paraId="25C89438" w14:textId="77777777" w:rsidR="00E719B0" w:rsidRDefault="00E719B0" w:rsidP="00E719B0">
      <w:pPr>
        <w:pStyle w:val="ListParagraph"/>
        <w:numPr>
          <w:ilvl w:val="0"/>
          <w:numId w:val="37"/>
        </w:numPr>
        <w:ind w:left="1080" w:hanging="720"/>
        <w:rPr>
          <w:rFonts w:cs="Arial"/>
          <w:szCs w:val="16"/>
        </w:rPr>
      </w:pPr>
      <w:r>
        <w:rPr>
          <w:rFonts w:cs="Arial"/>
          <w:szCs w:val="16"/>
        </w:rPr>
        <w:t>Refer to Door, Frame and Hardware Schedules, related detail drawings, including jamb, head and thresholds as indicated on the Drawings for locations, quantities, and remarks.</w:t>
      </w:r>
    </w:p>
    <w:p w14:paraId="1AEAF333" w14:textId="77777777" w:rsidR="00E719B0" w:rsidRDefault="00E719B0" w:rsidP="00E719B0">
      <w:pPr>
        <w:pStyle w:val="ListParagraph"/>
        <w:numPr>
          <w:ilvl w:val="0"/>
          <w:numId w:val="37"/>
        </w:numPr>
        <w:ind w:left="1080" w:hanging="720"/>
        <w:rPr>
          <w:rFonts w:cs="Arial"/>
          <w:szCs w:val="16"/>
        </w:rPr>
      </w:pPr>
      <w:r>
        <w:rPr>
          <w:rFonts w:cs="Arial"/>
          <w:szCs w:val="16"/>
        </w:rPr>
        <w:t>Section 05 10 00 – Structural Metal Framing</w:t>
      </w:r>
    </w:p>
    <w:p w14:paraId="4280B09D" w14:textId="77777777" w:rsidR="00E719B0" w:rsidRDefault="00E719B0" w:rsidP="00E719B0">
      <w:pPr>
        <w:pStyle w:val="ListParagraph"/>
        <w:numPr>
          <w:ilvl w:val="0"/>
          <w:numId w:val="37"/>
        </w:numPr>
        <w:ind w:left="1080"/>
        <w:rPr>
          <w:rFonts w:cs="Arial"/>
          <w:szCs w:val="16"/>
        </w:rPr>
      </w:pPr>
      <w:r>
        <w:rPr>
          <w:rFonts w:cs="Arial"/>
          <w:szCs w:val="16"/>
        </w:rPr>
        <w:t>Section 08 00 00 – Openings</w:t>
      </w:r>
    </w:p>
    <w:p w14:paraId="5E043CA4" w14:textId="77777777" w:rsidR="00E719B0" w:rsidRDefault="00E719B0" w:rsidP="00E719B0">
      <w:pPr>
        <w:pStyle w:val="ListParagraph"/>
        <w:numPr>
          <w:ilvl w:val="0"/>
          <w:numId w:val="37"/>
        </w:numPr>
        <w:ind w:left="1080" w:hanging="720"/>
        <w:rPr>
          <w:rFonts w:cs="Arial"/>
          <w:szCs w:val="16"/>
        </w:rPr>
      </w:pPr>
      <w:r>
        <w:rPr>
          <w:rFonts w:cs="Arial"/>
          <w:szCs w:val="16"/>
        </w:rPr>
        <w:t>Section 10 14 00 – Signage</w:t>
      </w:r>
    </w:p>
    <w:p w14:paraId="639755F7" w14:textId="77777777" w:rsidR="00E719B0" w:rsidRDefault="00E719B0" w:rsidP="00E719B0">
      <w:pPr>
        <w:pStyle w:val="ListParagraph"/>
        <w:numPr>
          <w:ilvl w:val="0"/>
          <w:numId w:val="37"/>
        </w:numPr>
        <w:ind w:left="1080"/>
        <w:rPr>
          <w:rFonts w:cs="Arial"/>
          <w:szCs w:val="16"/>
        </w:rPr>
      </w:pPr>
      <w:r>
        <w:rPr>
          <w:rFonts w:cs="Arial"/>
          <w:szCs w:val="16"/>
        </w:rPr>
        <w:t xml:space="preserve">Section 26 00 00 </w:t>
      </w:r>
      <w:proofErr w:type="gramStart"/>
      <w:r>
        <w:rPr>
          <w:rFonts w:cs="Arial"/>
          <w:szCs w:val="16"/>
        </w:rPr>
        <w:t>–  Electrical</w:t>
      </w:r>
      <w:proofErr w:type="gramEnd"/>
    </w:p>
    <w:p w14:paraId="3FC9BE45" w14:textId="77777777" w:rsidR="00E719B0" w:rsidRDefault="00E719B0" w:rsidP="00E719B0">
      <w:pPr>
        <w:pStyle w:val="ListParagraph"/>
        <w:numPr>
          <w:ilvl w:val="0"/>
          <w:numId w:val="37"/>
        </w:numPr>
        <w:ind w:left="1080"/>
        <w:rPr>
          <w:rFonts w:cs="Arial"/>
          <w:szCs w:val="16"/>
        </w:rPr>
      </w:pPr>
      <w:r>
        <w:rPr>
          <w:rFonts w:cs="Arial"/>
          <w:szCs w:val="16"/>
        </w:rPr>
        <w:t>Section 28 10 00 – Access Control</w:t>
      </w:r>
    </w:p>
    <w:p w14:paraId="3995393B" w14:textId="77777777" w:rsidR="00E719B0" w:rsidRDefault="00E719B0" w:rsidP="00E719B0">
      <w:pPr>
        <w:pStyle w:val="ListParagraph"/>
        <w:numPr>
          <w:ilvl w:val="0"/>
          <w:numId w:val="37"/>
        </w:numPr>
        <w:ind w:left="1080" w:hanging="720"/>
        <w:rPr>
          <w:rFonts w:cs="Arial"/>
          <w:szCs w:val="16"/>
        </w:rPr>
      </w:pPr>
      <w:r>
        <w:rPr>
          <w:rFonts w:cs="Arial"/>
          <w:szCs w:val="16"/>
        </w:rPr>
        <w:t>Section 32 39 00 – Manufactured Site Specialties (Bollards)</w:t>
      </w:r>
    </w:p>
    <w:p w14:paraId="2CC14FF2" w14:textId="77777777" w:rsidR="00E719B0" w:rsidRDefault="00E719B0" w:rsidP="00E719B0">
      <w:pPr>
        <w:rPr>
          <w:rFonts w:cs="Arial"/>
          <w:szCs w:val="16"/>
        </w:rPr>
      </w:pPr>
    </w:p>
    <w:p w14:paraId="0F24C3A5" w14:textId="77777777" w:rsidR="00E719B0" w:rsidRDefault="00E719B0" w:rsidP="00E719B0">
      <w:pPr>
        <w:rPr>
          <w:rFonts w:cs="Arial"/>
          <w:szCs w:val="16"/>
        </w:rPr>
      </w:pPr>
      <w:r>
        <w:rPr>
          <w:rFonts w:cs="Arial"/>
          <w:szCs w:val="16"/>
        </w:rPr>
        <w:t>1.03</w:t>
      </w:r>
      <w:r>
        <w:rPr>
          <w:rFonts w:cs="Arial"/>
          <w:szCs w:val="16"/>
        </w:rPr>
        <w:tab/>
        <w:t>REFERENCES</w:t>
      </w:r>
    </w:p>
    <w:p w14:paraId="1072446C" w14:textId="77777777" w:rsidR="00E719B0" w:rsidRDefault="00E719B0" w:rsidP="00E719B0">
      <w:pPr>
        <w:rPr>
          <w:rFonts w:cs="Arial"/>
          <w:szCs w:val="16"/>
        </w:rPr>
      </w:pPr>
    </w:p>
    <w:p w14:paraId="0AB78E8C" w14:textId="77777777" w:rsidR="00E719B0" w:rsidRDefault="00E719B0" w:rsidP="00E719B0">
      <w:pPr>
        <w:ind w:firstLine="709"/>
        <w:rPr>
          <w:rFonts w:cs="Arial"/>
          <w:szCs w:val="16"/>
        </w:rPr>
      </w:pPr>
      <w:r>
        <w:rPr>
          <w:rFonts w:cs="Arial"/>
          <w:szCs w:val="16"/>
        </w:rPr>
        <w:t>1.</w:t>
      </w:r>
      <w:r>
        <w:rPr>
          <w:rFonts w:cs="Arial"/>
          <w:szCs w:val="16"/>
        </w:rPr>
        <w:tab/>
        <w:t>NEMA - National Electrical Manufacturers Association.</w:t>
      </w:r>
    </w:p>
    <w:p w14:paraId="3EE443E3" w14:textId="77777777" w:rsidR="00E719B0" w:rsidRDefault="00E719B0" w:rsidP="00E719B0">
      <w:pPr>
        <w:ind w:firstLine="709"/>
        <w:rPr>
          <w:rFonts w:cs="Arial"/>
          <w:szCs w:val="16"/>
        </w:rPr>
      </w:pPr>
      <w:r>
        <w:rPr>
          <w:rFonts w:cs="Arial"/>
          <w:szCs w:val="16"/>
        </w:rPr>
        <w:t>2.</w:t>
      </w:r>
      <w:r>
        <w:rPr>
          <w:rFonts w:cs="Arial"/>
          <w:szCs w:val="16"/>
        </w:rPr>
        <w:tab/>
        <w:t>UL – Underwriters Laboratory Incorporated.</w:t>
      </w:r>
    </w:p>
    <w:p w14:paraId="560D29B0" w14:textId="77777777" w:rsidR="00E719B0" w:rsidRDefault="00E719B0" w:rsidP="00E719B0">
      <w:pPr>
        <w:rPr>
          <w:rFonts w:cs="Arial"/>
          <w:szCs w:val="16"/>
        </w:rPr>
      </w:pPr>
    </w:p>
    <w:p w14:paraId="5205370D" w14:textId="77777777" w:rsidR="00E719B0" w:rsidRDefault="00E719B0" w:rsidP="00E719B0">
      <w:pPr>
        <w:rPr>
          <w:rFonts w:cs="Arial"/>
          <w:szCs w:val="16"/>
        </w:rPr>
      </w:pPr>
      <w:r>
        <w:rPr>
          <w:rFonts w:cs="Arial"/>
          <w:szCs w:val="16"/>
        </w:rPr>
        <w:t>1.04</w:t>
      </w:r>
      <w:r>
        <w:rPr>
          <w:rFonts w:cs="Arial"/>
          <w:szCs w:val="16"/>
        </w:rPr>
        <w:tab/>
        <w:t>DEFINITIONS</w:t>
      </w:r>
    </w:p>
    <w:p w14:paraId="2D1DE011" w14:textId="77777777" w:rsidR="00E719B0" w:rsidRDefault="00E719B0" w:rsidP="00E719B0">
      <w:pPr>
        <w:rPr>
          <w:rFonts w:cs="Arial"/>
          <w:szCs w:val="16"/>
        </w:rPr>
      </w:pPr>
    </w:p>
    <w:p w14:paraId="6E29A6B1" w14:textId="77777777" w:rsidR="00E719B0" w:rsidRDefault="00E719B0" w:rsidP="00E719B0">
      <w:pPr>
        <w:pStyle w:val="ListParagraph"/>
        <w:numPr>
          <w:ilvl w:val="0"/>
          <w:numId w:val="38"/>
        </w:numPr>
        <w:rPr>
          <w:rFonts w:cs="Arial"/>
          <w:szCs w:val="16"/>
        </w:rPr>
      </w:pPr>
      <w:r>
        <w:rPr>
          <w:rFonts w:cs="Arial"/>
          <w:szCs w:val="16"/>
        </w:rPr>
        <w:t>Operation Cycle: One complete cycle of a door begins with the door in the closed position. The door is then moved to the open position and back to the closed position.</w:t>
      </w:r>
    </w:p>
    <w:p w14:paraId="4EECCF2F" w14:textId="77777777" w:rsidR="00E719B0" w:rsidRDefault="00E719B0" w:rsidP="00E719B0">
      <w:pPr>
        <w:rPr>
          <w:rFonts w:cs="Arial"/>
          <w:szCs w:val="16"/>
        </w:rPr>
      </w:pPr>
    </w:p>
    <w:p w14:paraId="6DD513B7" w14:textId="77777777" w:rsidR="00E719B0" w:rsidRDefault="00E719B0" w:rsidP="00E719B0">
      <w:pPr>
        <w:rPr>
          <w:rFonts w:cs="Arial"/>
          <w:szCs w:val="16"/>
        </w:rPr>
      </w:pPr>
      <w:r>
        <w:rPr>
          <w:rFonts w:cs="Arial"/>
          <w:szCs w:val="16"/>
        </w:rPr>
        <w:t>1.05</w:t>
      </w:r>
      <w:r>
        <w:rPr>
          <w:rFonts w:cs="Arial"/>
          <w:szCs w:val="16"/>
        </w:rPr>
        <w:tab/>
        <w:t>PERFORMANCE REQUIREMENTS</w:t>
      </w:r>
    </w:p>
    <w:p w14:paraId="226244ED" w14:textId="77777777" w:rsidR="00E719B0" w:rsidRDefault="00E719B0" w:rsidP="00E719B0">
      <w:pPr>
        <w:rPr>
          <w:rFonts w:cs="Arial"/>
          <w:szCs w:val="16"/>
        </w:rPr>
      </w:pPr>
    </w:p>
    <w:p w14:paraId="2EFAEBE0" w14:textId="77777777" w:rsidR="00E719B0" w:rsidRDefault="00E719B0" w:rsidP="00E719B0">
      <w:pPr>
        <w:pStyle w:val="ListParagraph"/>
        <w:numPr>
          <w:ilvl w:val="0"/>
          <w:numId w:val="39"/>
        </w:numPr>
        <w:rPr>
          <w:rFonts w:cs="Arial"/>
          <w:szCs w:val="16"/>
        </w:rPr>
      </w:pPr>
      <w:r>
        <w:rPr>
          <w:rFonts w:cs="Arial"/>
          <w:szCs w:val="16"/>
        </w:rPr>
        <w:t>Structural Performance Requirements: Provide overhead rapid coiling door assemblies capable of withstanding the effects of gravity loads and the following loads and stresses without evidencing permanent deformation of the door components:</w:t>
      </w:r>
    </w:p>
    <w:p w14:paraId="6B37B78E" w14:textId="77777777" w:rsidR="00E719B0" w:rsidRDefault="00E719B0" w:rsidP="00E719B0">
      <w:pPr>
        <w:rPr>
          <w:rFonts w:cs="Arial"/>
          <w:szCs w:val="16"/>
        </w:rPr>
      </w:pPr>
    </w:p>
    <w:p w14:paraId="5389B1DB" w14:textId="77777777" w:rsidR="00E719B0" w:rsidRDefault="00E719B0" w:rsidP="00E719B0">
      <w:pPr>
        <w:pStyle w:val="ListParagraph"/>
        <w:numPr>
          <w:ilvl w:val="0"/>
          <w:numId w:val="40"/>
        </w:numPr>
        <w:rPr>
          <w:rFonts w:cs="Arial"/>
          <w:szCs w:val="16"/>
        </w:rPr>
      </w:pPr>
      <w:r>
        <w:rPr>
          <w:rFonts w:cs="Arial"/>
          <w:szCs w:val="16"/>
        </w:rPr>
        <w:t xml:space="preserve">Design of overhead rapid coiling door panel hinge to be constructed of aluminum and have circular profile diameter of 34mm. Products not including this design feature will </w:t>
      </w:r>
      <w:r>
        <w:rPr>
          <w:rFonts w:cs="Arial"/>
          <w:szCs w:val="16"/>
          <w:u w:val="single"/>
        </w:rPr>
        <w:t>not</w:t>
      </w:r>
      <w:r>
        <w:rPr>
          <w:rFonts w:cs="Arial"/>
          <w:szCs w:val="16"/>
        </w:rPr>
        <w:t xml:space="preserve"> be accepted.</w:t>
      </w:r>
    </w:p>
    <w:p w14:paraId="6478EE5B" w14:textId="77777777" w:rsidR="00E719B0" w:rsidRDefault="00E719B0" w:rsidP="00E719B0">
      <w:pPr>
        <w:pStyle w:val="ListParagraph"/>
        <w:ind w:left="1440"/>
        <w:rPr>
          <w:rFonts w:cs="Arial"/>
          <w:szCs w:val="16"/>
        </w:rPr>
      </w:pPr>
    </w:p>
    <w:p w14:paraId="0E5D040F" w14:textId="77777777" w:rsidR="00E719B0" w:rsidRDefault="00E719B0" w:rsidP="00E719B0">
      <w:pPr>
        <w:pStyle w:val="ListParagraph"/>
        <w:numPr>
          <w:ilvl w:val="0"/>
          <w:numId w:val="39"/>
        </w:numPr>
        <w:rPr>
          <w:rFonts w:cs="Arial"/>
          <w:szCs w:val="16"/>
        </w:rPr>
      </w:pPr>
      <w:r>
        <w:rPr>
          <w:rFonts w:cs="Arial"/>
          <w:szCs w:val="16"/>
        </w:rPr>
        <w:t xml:space="preserve">Operation-Cycle Requirements: Design overhead rapid coiling door materials and workmanship to act for a period of 5 full years minimum, and all other mechanical and electrical components for a period of 2 full years minimum, but not less than 750,000 cycles and for 400 cycles per day. Products not meeting a 5 /2-year warrantee will </w:t>
      </w:r>
      <w:r>
        <w:rPr>
          <w:rFonts w:cs="Arial"/>
          <w:szCs w:val="16"/>
          <w:u w:val="single"/>
        </w:rPr>
        <w:t>not</w:t>
      </w:r>
      <w:r>
        <w:rPr>
          <w:rFonts w:cs="Arial"/>
          <w:szCs w:val="16"/>
        </w:rPr>
        <w:t xml:space="preserve"> be accepted.</w:t>
      </w:r>
    </w:p>
    <w:p w14:paraId="2171759D" w14:textId="77777777" w:rsidR="00E719B0" w:rsidRDefault="00E719B0" w:rsidP="00E719B0">
      <w:pPr>
        <w:pStyle w:val="ListParagraph"/>
        <w:rPr>
          <w:rFonts w:cs="Arial"/>
          <w:szCs w:val="16"/>
        </w:rPr>
      </w:pPr>
    </w:p>
    <w:p w14:paraId="18B9CA6D" w14:textId="77777777" w:rsidR="00E719B0" w:rsidRDefault="00E719B0" w:rsidP="00E719B0">
      <w:pPr>
        <w:pStyle w:val="ListParagraph"/>
        <w:numPr>
          <w:ilvl w:val="0"/>
          <w:numId w:val="39"/>
        </w:numPr>
        <w:rPr>
          <w:rFonts w:cs="Arial"/>
          <w:szCs w:val="16"/>
        </w:rPr>
      </w:pPr>
      <w:r>
        <w:rPr>
          <w:rFonts w:cs="Arial"/>
          <w:szCs w:val="16"/>
        </w:rPr>
        <w:t xml:space="preserve">Safety Performance Requirements: Provide overhead rapid coiling door assemblies with Light Curtain systems, to be fully housed inside of guide tracks and shall allow the door to close normally but shall reverse the door if any obstruction breaks the light beam grid. Products not including this technology will </w:t>
      </w:r>
      <w:r>
        <w:rPr>
          <w:rFonts w:cs="Arial"/>
          <w:szCs w:val="16"/>
          <w:u w:val="single"/>
        </w:rPr>
        <w:t>not</w:t>
      </w:r>
      <w:r>
        <w:rPr>
          <w:rFonts w:cs="Arial"/>
          <w:szCs w:val="16"/>
        </w:rPr>
        <w:t xml:space="preserve"> be accepted.</w:t>
      </w:r>
    </w:p>
    <w:p w14:paraId="2A976887" w14:textId="77777777" w:rsidR="00E719B0" w:rsidRDefault="00E719B0" w:rsidP="00E719B0">
      <w:pPr>
        <w:pStyle w:val="ListParagraph"/>
        <w:rPr>
          <w:rFonts w:cs="Arial"/>
          <w:szCs w:val="16"/>
        </w:rPr>
      </w:pPr>
    </w:p>
    <w:p w14:paraId="0D91CDFA" w14:textId="77777777" w:rsidR="00E719B0" w:rsidRDefault="00E719B0" w:rsidP="00E719B0">
      <w:pPr>
        <w:pStyle w:val="ListParagraph"/>
        <w:numPr>
          <w:ilvl w:val="0"/>
          <w:numId w:val="39"/>
        </w:numPr>
        <w:rPr>
          <w:rFonts w:cs="Arial"/>
          <w:szCs w:val="16"/>
        </w:rPr>
      </w:pPr>
      <w:r>
        <w:rPr>
          <w:rFonts w:cs="Arial"/>
          <w:szCs w:val="16"/>
        </w:rPr>
        <w:t xml:space="preserve">Control Device Requirements: Provide overhead rapid coiling door assemblies capable of plug-and-play or Smart Start™ electrical connection to simplify installation. Products not including this design feature will </w:t>
      </w:r>
      <w:r>
        <w:rPr>
          <w:rFonts w:cs="Arial"/>
          <w:szCs w:val="16"/>
          <w:u w:val="single"/>
        </w:rPr>
        <w:t xml:space="preserve">not </w:t>
      </w:r>
      <w:r>
        <w:rPr>
          <w:rFonts w:cs="Arial"/>
          <w:szCs w:val="16"/>
        </w:rPr>
        <w:t>be accepted.</w:t>
      </w:r>
    </w:p>
    <w:p w14:paraId="2D979583" w14:textId="77777777" w:rsidR="00E719B0" w:rsidRDefault="00E719B0" w:rsidP="00E719B0">
      <w:pPr>
        <w:pStyle w:val="ListParagraph"/>
        <w:rPr>
          <w:rFonts w:cs="Arial"/>
          <w:szCs w:val="16"/>
        </w:rPr>
      </w:pPr>
    </w:p>
    <w:p w14:paraId="2B4F8414" w14:textId="77777777" w:rsidR="00E719B0" w:rsidRDefault="00E719B0" w:rsidP="00E719B0">
      <w:pPr>
        <w:rPr>
          <w:rFonts w:cs="Arial"/>
          <w:szCs w:val="16"/>
        </w:rPr>
      </w:pPr>
      <w:r>
        <w:rPr>
          <w:rFonts w:cs="Arial"/>
          <w:szCs w:val="16"/>
        </w:rPr>
        <w:t>1.06</w:t>
      </w:r>
      <w:r>
        <w:rPr>
          <w:rFonts w:cs="Arial"/>
          <w:szCs w:val="16"/>
        </w:rPr>
        <w:tab/>
        <w:t>SUBMITTALS</w:t>
      </w:r>
    </w:p>
    <w:p w14:paraId="248AC3AA" w14:textId="77777777" w:rsidR="00E719B0" w:rsidRDefault="00E719B0" w:rsidP="00E719B0">
      <w:pPr>
        <w:rPr>
          <w:rFonts w:cs="Arial"/>
          <w:szCs w:val="16"/>
        </w:rPr>
      </w:pPr>
    </w:p>
    <w:p w14:paraId="7A8126C6" w14:textId="77777777" w:rsidR="00E719B0" w:rsidRDefault="00E719B0" w:rsidP="00E719B0">
      <w:pPr>
        <w:pStyle w:val="ListParagraph"/>
        <w:numPr>
          <w:ilvl w:val="0"/>
          <w:numId w:val="41"/>
        </w:numPr>
        <w:rPr>
          <w:rFonts w:cs="Arial"/>
          <w:szCs w:val="16"/>
        </w:rPr>
      </w:pPr>
      <w:r>
        <w:rPr>
          <w:rFonts w:cs="Arial"/>
          <w:szCs w:val="16"/>
        </w:rPr>
        <w:t xml:space="preserve">Product Data: For each type and size of overhead rapid coiling door and accessory, include 3 set(s) details of construction relative to materials, dimensions, component connections, </w:t>
      </w:r>
      <w:proofErr w:type="gramStart"/>
      <w:r>
        <w:rPr>
          <w:rFonts w:cs="Arial"/>
          <w:szCs w:val="16"/>
        </w:rPr>
        <w:t>profiles</w:t>
      </w:r>
      <w:proofErr w:type="gramEnd"/>
      <w:r>
        <w:rPr>
          <w:rFonts w:cs="Arial"/>
          <w:szCs w:val="16"/>
        </w:rPr>
        <w:t xml:space="preserve"> and finishes. Provide rough-in diagrams, operating </w:t>
      </w:r>
      <w:proofErr w:type="gramStart"/>
      <w:r>
        <w:rPr>
          <w:rFonts w:cs="Arial"/>
          <w:szCs w:val="16"/>
        </w:rPr>
        <w:t>instructions</w:t>
      </w:r>
      <w:proofErr w:type="gramEnd"/>
      <w:r>
        <w:rPr>
          <w:rFonts w:cs="Arial"/>
          <w:szCs w:val="16"/>
        </w:rPr>
        <w:t xml:space="preserve"> and maintenance information. Include the following:</w:t>
      </w:r>
    </w:p>
    <w:p w14:paraId="47B967D9" w14:textId="77777777" w:rsidR="00E719B0" w:rsidRDefault="00E719B0" w:rsidP="00E719B0">
      <w:pPr>
        <w:pStyle w:val="ListParagraph"/>
        <w:rPr>
          <w:rFonts w:cs="Arial"/>
          <w:szCs w:val="16"/>
        </w:rPr>
      </w:pPr>
    </w:p>
    <w:p w14:paraId="2ED1DBA8" w14:textId="77777777" w:rsidR="00E719B0" w:rsidRDefault="00E719B0" w:rsidP="00E719B0">
      <w:pPr>
        <w:pStyle w:val="ListParagraph"/>
        <w:numPr>
          <w:ilvl w:val="1"/>
          <w:numId w:val="41"/>
        </w:numPr>
        <w:rPr>
          <w:rFonts w:cs="Arial"/>
          <w:szCs w:val="16"/>
        </w:rPr>
      </w:pPr>
      <w:r>
        <w:rPr>
          <w:rFonts w:cs="Arial"/>
          <w:szCs w:val="16"/>
        </w:rPr>
        <w:t>Setting Drawings, templates, and installation instructions for built-in or embedded anchor devices.</w:t>
      </w:r>
    </w:p>
    <w:p w14:paraId="43E47E1E" w14:textId="77777777" w:rsidR="00E719B0" w:rsidRDefault="00E719B0" w:rsidP="00E719B0">
      <w:pPr>
        <w:pStyle w:val="ListParagraph"/>
        <w:numPr>
          <w:ilvl w:val="1"/>
          <w:numId w:val="41"/>
        </w:numPr>
        <w:rPr>
          <w:rFonts w:cs="Arial"/>
          <w:szCs w:val="16"/>
        </w:rPr>
      </w:pPr>
      <w:r>
        <w:rPr>
          <w:rFonts w:cs="Arial"/>
          <w:szCs w:val="16"/>
        </w:rPr>
        <w:t>Summary of forces and loads on walls and jambs.</w:t>
      </w:r>
    </w:p>
    <w:p w14:paraId="2FC726AE" w14:textId="77777777" w:rsidR="00E719B0" w:rsidRDefault="00E719B0" w:rsidP="00E719B0">
      <w:pPr>
        <w:pStyle w:val="ListParagraph"/>
        <w:numPr>
          <w:ilvl w:val="1"/>
          <w:numId w:val="41"/>
        </w:numPr>
        <w:rPr>
          <w:rFonts w:cs="Arial"/>
          <w:szCs w:val="16"/>
        </w:rPr>
      </w:pPr>
      <w:r>
        <w:rPr>
          <w:rFonts w:cs="Arial"/>
          <w:szCs w:val="16"/>
        </w:rPr>
        <w:t>Motors: Show nameplate data and ratings.</w:t>
      </w:r>
    </w:p>
    <w:p w14:paraId="0623BCA1" w14:textId="77777777" w:rsidR="00E719B0" w:rsidRDefault="00E719B0" w:rsidP="00E719B0">
      <w:pPr>
        <w:pStyle w:val="ListParagraph"/>
        <w:ind w:left="1440"/>
        <w:rPr>
          <w:rFonts w:cs="Arial"/>
          <w:szCs w:val="16"/>
        </w:rPr>
      </w:pPr>
    </w:p>
    <w:p w14:paraId="240810AE" w14:textId="77777777" w:rsidR="00E719B0" w:rsidRDefault="00E719B0" w:rsidP="00E719B0">
      <w:pPr>
        <w:pStyle w:val="ListParagraph"/>
        <w:numPr>
          <w:ilvl w:val="0"/>
          <w:numId w:val="41"/>
        </w:numPr>
        <w:rPr>
          <w:rFonts w:cs="Arial"/>
          <w:szCs w:val="16"/>
        </w:rPr>
      </w:pPr>
      <w:r>
        <w:rPr>
          <w:rFonts w:cs="Arial"/>
          <w:szCs w:val="16"/>
        </w:rPr>
        <w:t>Shop Drawings: Indicate pertinent dimensioning, anchorage methods, hardware locations, and installation details and include information for special components and installations not dimensioned or detailed in manufacturers data sheets.</w:t>
      </w:r>
    </w:p>
    <w:p w14:paraId="6474B2C8" w14:textId="77777777" w:rsidR="00E719B0" w:rsidRDefault="00E719B0" w:rsidP="00E719B0">
      <w:pPr>
        <w:pStyle w:val="ListParagraph"/>
        <w:rPr>
          <w:rFonts w:cs="Arial"/>
          <w:szCs w:val="16"/>
        </w:rPr>
      </w:pPr>
    </w:p>
    <w:p w14:paraId="6BFB9F1C" w14:textId="77777777" w:rsidR="00E719B0" w:rsidRDefault="00E719B0" w:rsidP="00E719B0">
      <w:pPr>
        <w:pStyle w:val="ListParagraph"/>
        <w:numPr>
          <w:ilvl w:val="1"/>
          <w:numId w:val="41"/>
        </w:numPr>
        <w:rPr>
          <w:rFonts w:cs="Arial"/>
          <w:szCs w:val="16"/>
        </w:rPr>
      </w:pPr>
      <w:r>
        <w:rPr>
          <w:rFonts w:cs="Arial"/>
          <w:szCs w:val="16"/>
        </w:rPr>
        <w:t>Wiring Diagrams: Detail wiring for power, signal, and control systems. Differentiate between manufacturer-installed and field-installed wiring and components provided by the door manufacturer and those provided by others.</w:t>
      </w:r>
    </w:p>
    <w:p w14:paraId="2F13EA10" w14:textId="77777777" w:rsidR="00E719B0" w:rsidRDefault="00E719B0" w:rsidP="00E719B0">
      <w:pPr>
        <w:pStyle w:val="ListParagraph"/>
        <w:numPr>
          <w:ilvl w:val="1"/>
          <w:numId w:val="41"/>
        </w:numPr>
        <w:rPr>
          <w:rFonts w:cs="Arial"/>
          <w:szCs w:val="16"/>
        </w:rPr>
      </w:pPr>
      <w:r>
        <w:rPr>
          <w:rFonts w:cs="Arial"/>
          <w:szCs w:val="16"/>
        </w:rPr>
        <w:t xml:space="preserve">Include design drawings fully detailing each door assembly; indicate size, clearances, and load diagrams, construction details for head, jambs, and threshold; material types, sizes, shapes, thicknesses, </w:t>
      </w:r>
      <w:proofErr w:type="gramStart"/>
      <w:r>
        <w:rPr>
          <w:rFonts w:cs="Arial"/>
          <w:szCs w:val="16"/>
        </w:rPr>
        <w:t>joints</w:t>
      </w:r>
      <w:proofErr w:type="gramEnd"/>
      <w:r>
        <w:rPr>
          <w:rFonts w:cs="Arial"/>
          <w:szCs w:val="16"/>
        </w:rPr>
        <w:t xml:space="preserve"> and connections; hardware, horsepower, </w:t>
      </w:r>
      <w:r>
        <w:rPr>
          <w:rFonts w:cs="Arial"/>
          <w:szCs w:val="16"/>
        </w:rPr>
        <w:lastRenderedPageBreak/>
        <w:t>voltage, phase, and hertz; location of control devices and drive units; and all design and detail data for work of other trades affected by the installation of overhead rapid coiling doors.</w:t>
      </w:r>
    </w:p>
    <w:p w14:paraId="2A072914" w14:textId="77777777" w:rsidR="00E719B0" w:rsidRDefault="00E719B0" w:rsidP="00E719B0">
      <w:pPr>
        <w:pStyle w:val="ListParagraph"/>
        <w:ind w:left="1440"/>
        <w:rPr>
          <w:rFonts w:cs="Arial"/>
          <w:szCs w:val="16"/>
        </w:rPr>
      </w:pPr>
    </w:p>
    <w:p w14:paraId="6FBF9FC2" w14:textId="77777777" w:rsidR="00E719B0" w:rsidRDefault="00E719B0" w:rsidP="00E719B0">
      <w:pPr>
        <w:pStyle w:val="ListParagraph"/>
        <w:numPr>
          <w:ilvl w:val="0"/>
          <w:numId w:val="41"/>
        </w:numPr>
        <w:rPr>
          <w:rFonts w:cs="Arial"/>
          <w:szCs w:val="16"/>
        </w:rPr>
      </w:pPr>
      <w:r>
        <w:rPr>
          <w:rFonts w:cs="Arial"/>
          <w:szCs w:val="16"/>
        </w:rPr>
        <w:t>Samples:  Submit 1 set(s) of sample door materials, made available upon request to the owner’s representative, and Architect.</w:t>
      </w:r>
    </w:p>
    <w:p w14:paraId="2560B7DC" w14:textId="77777777" w:rsidR="00E719B0" w:rsidRDefault="00E719B0" w:rsidP="00E719B0">
      <w:pPr>
        <w:pStyle w:val="ListParagraph"/>
        <w:rPr>
          <w:rFonts w:cs="Arial"/>
          <w:szCs w:val="16"/>
        </w:rPr>
      </w:pPr>
    </w:p>
    <w:p w14:paraId="0A7A396F" w14:textId="77777777" w:rsidR="00E719B0" w:rsidRDefault="00E719B0" w:rsidP="00E719B0">
      <w:pPr>
        <w:pStyle w:val="ListParagraph"/>
        <w:numPr>
          <w:ilvl w:val="0"/>
          <w:numId w:val="41"/>
        </w:numPr>
        <w:rPr>
          <w:rFonts w:cs="Arial"/>
          <w:szCs w:val="16"/>
        </w:rPr>
      </w:pPr>
      <w:r>
        <w:rPr>
          <w:rFonts w:cs="Arial"/>
          <w:szCs w:val="16"/>
        </w:rPr>
        <w:t>Manufacturer's Installation: Overhead rapid coiling door manufacturer shall indicate installation sequences, procedures, adjustments, and alignment procedures in written form.</w:t>
      </w:r>
    </w:p>
    <w:p w14:paraId="0DFA07E2" w14:textId="77777777" w:rsidR="00E719B0" w:rsidRDefault="00E719B0" w:rsidP="00E719B0">
      <w:pPr>
        <w:rPr>
          <w:rFonts w:cs="Arial"/>
          <w:szCs w:val="16"/>
        </w:rPr>
      </w:pPr>
    </w:p>
    <w:p w14:paraId="4C0D1130" w14:textId="77777777" w:rsidR="00E719B0" w:rsidRDefault="00E719B0" w:rsidP="00E719B0">
      <w:pPr>
        <w:rPr>
          <w:rFonts w:cs="Arial"/>
          <w:szCs w:val="16"/>
        </w:rPr>
      </w:pPr>
      <w:r>
        <w:rPr>
          <w:rFonts w:cs="Arial"/>
          <w:szCs w:val="16"/>
        </w:rPr>
        <w:t>1.07</w:t>
      </w:r>
      <w:r>
        <w:rPr>
          <w:rFonts w:cs="Arial"/>
          <w:szCs w:val="16"/>
        </w:rPr>
        <w:tab/>
        <w:t xml:space="preserve">QUALITY ASSURANCE </w:t>
      </w:r>
    </w:p>
    <w:p w14:paraId="2C593F19" w14:textId="77777777" w:rsidR="00E719B0" w:rsidRDefault="00E719B0" w:rsidP="00E719B0">
      <w:pPr>
        <w:rPr>
          <w:rFonts w:cs="Arial"/>
          <w:szCs w:val="16"/>
        </w:rPr>
      </w:pPr>
    </w:p>
    <w:p w14:paraId="76D661B1" w14:textId="77777777" w:rsidR="00E719B0" w:rsidRDefault="00E719B0" w:rsidP="00E719B0">
      <w:pPr>
        <w:pStyle w:val="ListParagraph"/>
        <w:numPr>
          <w:ilvl w:val="0"/>
          <w:numId w:val="42"/>
        </w:numPr>
        <w:rPr>
          <w:rFonts w:cs="Arial"/>
          <w:szCs w:val="16"/>
        </w:rPr>
      </w:pPr>
      <w:r>
        <w:rPr>
          <w:szCs w:val="16"/>
        </w:rPr>
        <w:t xml:space="preserve">Maintenance Data: </w:t>
      </w:r>
      <w:r>
        <w:rPr>
          <w:rFonts w:cs="Arial"/>
          <w:szCs w:val="16"/>
        </w:rPr>
        <w:t>Follow and comply fully with manufacturer’s scheduled maintenance program, including periodic required adjustments, suggested maintenance intervals, and retention of manufacturer’s data sheets, and equipment inter-connection diagrams.</w:t>
      </w:r>
    </w:p>
    <w:p w14:paraId="196ECBAC" w14:textId="77777777" w:rsidR="00E719B0" w:rsidRDefault="00E719B0" w:rsidP="00E719B0">
      <w:pPr>
        <w:pStyle w:val="ListParagraph"/>
        <w:rPr>
          <w:rFonts w:cs="Arial"/>
          <w:szCs w:val="16"/>
        </w:rPr>
      </w:pPr>
    </w:p>
    <w:p w14:paraId="4A884F70" w14:textId="77777777" w:rsidR="00E719B0" w:rsidRDefault="00E719B0" w:rsidP="00E719B0">
      <w:pPr>
        <w:pStyle w:val="ListParagraph"/>
        <w:numPr>
          <w:ilvl w:val="0"/>
          <w:numId w:val="42"/>
        </w:numPr>
        <w:rPr>
          <w:rFonts w:cs="Arial"/>
          <w:szCs w:val="16"/>
        </w:rPr>
      </w:pPr>
      <w:r>
        <w:rPr>
          <w:rFonts w:cs="Arial"/>
          <w:szCs w:val="16"/>
        </w:rPr>
        <w:t>Installer Qualifications: Engage experienced installers having demonstrated successful application on projects of similar scope and complexities for both installation and maintenance of units required for this project. Installers should be trained and authorized by the overhead rapid coiling door manufacturer to perform the work of this section.</w:t>
      </w:r>
    </w:p>
    <w:p w14:paraId="6A5C603D" w14:textId="77777777" w:rsidR="00E719B0" w:rsidRDefault="00E719B0" w:rsidP="00E719B0">
      <w:pPr>
        <w:pStyle w:val="ListParagraph"/>
        <w:rPr>
          <w:rFonts w:cs="Arial"/>
          <w:szCs w:val="16"/>
        </w:rPr>
      </w:pPr>
    </w:p>
    <w:p w14:paraId="74E4FB38" w14:textId="77777777" w:rsidR="00E719B0" w:rsidRDefault="00E719B0" w:rsidP="00E719B0">
      <w:pPr>
        <w:pStyle w:val="ListParagraph"/>
        <w:numPr>
          <w:ilvl w:val="0"/>
          <w:numId w:val="42"/>
        </w:numPr>
        <w:rPr>
          <w:rFonts w:cs="Arial"/>
          <w:szCs w:val="16"/>
        </w:rPr>
      </w:pPr>
      <w:r>
        <w:rPr>
          <w:rFonts w:cs="Arial"/>
          <w:szCs w:val="16"/>
        </w:rPr>
        <w:t xml:space="preserve">Source Limitations: Obtain overhead rapid coiling doors, including all components and accessories though one source from a single manufacturer. Use only new doors, </w:t>
      </w:r>
      <w:proofErr w:type="gramStart"/>
      <w:r>
        <w:rPr>
          <w:rFonts w:cs="Arial"/>
          <w:szCs w:val="16"/>
        </w:rPr>
        <w:t>components</w:t>
      </w:r>
      <w:proofErr w:type="gramEnd"/>
      <w:r>
        <w:rPr>
          <w:rFonts w:cs="Arial"/>
          <w:szCs w:val="16"/>
        </w:rPr>
        <w:t xml:space="preserve"> and accessories for this project.</w:t>
      </w:r>
    </w:p>
    <w:p w14:paraId="0F86853D" w14:textId="77777777" w:rsidR="00E719B0" w:rsidRDefault="00E719B0" w:rsidP="00E719B0">
      <w:pPr>
        <w:pStyle w:val="ListParagraph"/>
        <w:rPr>
          <w:rFonts w:cs="Arial"/>
          <w:szCs w:val="16"/>
        </w:rPr>
      </w:pPr>
    </w:p>
    <w:p w14:paraId="36B22C3C" w14:textId="77777777" w:rsidR="00E719B0" w:rsidRDefault="00E719B0" w:rsidP="00E719B0">
      <w:pPr>
        <w:pStyle w:val="ListParagraph"/>
        <w:numPr>
          <w:ilvl w:val="0"/>
          <w:numId w:val="43"/>
        </w:numPr>
        <w:rPr>
          <w:rFonts w:cs="Arial"/>
          <w:szCs w:val="16"/>
        </w:rPr>
      </w:pPr>
      <w:r>
        <w:rPr>
          <w:rFonts w:cs="Arial"/>
          <w:szCs w:val="16"/>
        </w:rPr>
        <w:t>Obtain operators and controls from the overhead rapid coiling door manufacturer.</w:t>
      </w:r>
    </w:p>
    <w:p w14:paraId="6C57C0AD" w14:textId="77777777" w:rsidR="00E719B0" w:rsidRDefault="00E719B0" w:rsidP="00E719B0">
      <w:pPr>
        <w:pStyle w:val="ListParagraph"/>
        <w:rPr>
          <w:rFonts w:cs="Arial"/>
          <w:szCs w:val="16"/>
        </w:rPr>
      </w:pPr>
    </w:p>
    <w:p w14:paraId="7D87A69A" w14:textId="77777777" w:rsidR="00E719B0" w:rsidRDefault="00E719B0" w:rsidP="00E719B0">
      <w:pPr>
        <w:pStyle w:val="ListParagraph"/>
        <w:numPr>
          <w:ilvl w:val="0"/>
          <w:numId w:val="42"/>
        </w:numPr>
        <w:rPr>
          <w:rFonts w:cs="Arial"/>
          <w:szCs w:val="16"/>
        </w:rPr>
      </w:pPr>
      <w:r>
        <w:rPr>
          <w:rFonts w:cs="Arial"/>
          <w:szCs w:val="16"/>
        </w:rPr>
        <w:t>Regulatory Requirements: Listing and labeling shall be provided for electrically operated fixtures specified in this section.</w:t>
      </w:r>
    </w:p>
    <w:p w14:paraId="580F6897" w14:textId="77777777" w:rsidR="00E719B0" w:rsidRDefault="00E719B0" w:rsidP="00E719B0">
      <w:pPr>
        <w:pStyle w:val="ListParagraph"/>
        <w:rPr>
          <w:rFonts w:cs="Arial"/>
          <w:szCs w:val="16"/>
        </w:rPr>
      </w:pPr>
    </w:p>
    <w:p w14:paraId="622C526D" w14:textId="77777777" w:rsidR="00E719B0" w:rsidRDefault="00E719B0" w:rsidP="00E719B0">
      <w:pPr>
        <w:pStyle w:val="ListParagraph"/>
        <w:numPr>
          <w:ilvl w:val="2"/>
          <w:numId w:val="42"/>
        </w:numPr>
        <w:ind w:left="1800" w:hanging="360"/>
        <w:rPr>
          <w:rFonts w:cs="Arial"/>
          <w:szCs w:val="16"/>
        </w:rPr>
      </w:pPr>
      <w:r>
        <w:rPr>
          <w:rFonts w:cs="Arial"/>
          <w:szCs w:val="16"/>
        </w:rPr>
        <w:t>The terms “Listed” and “Labeled”: as defined in NFPA 70, Article 100.</w:t>
      </w:r>
    </w:p>
    <w:p w14:paraId="59631D2D" w14:textId="77777777" w:rsidR="00E719B0" w:rsidRDefault="00E719B0" w:rsidP="00E719B0">
      <w:pPr>
        <w:pStyle w:val="ListParagraph"/>
        <w:numPr>
          <w:ilvl w:val="2"/>
          <w:numId w:val="42"/>
        </w:numPr>
        <w:ind w:left="1800" w:hanging="360"/>
        <w:rPr>
          <w:rFonts w:cs="Arial"/>
          <w:szCs w:val="16"/>
        </w:rPr>
      </w:pPr>
      <w:r>
        <w:rPr>
          <w:rFonts w:cs="Arial"/>
          <w:szCs w:val="16"/>
        </w:rPr>
        <w:t>Listing and Labeling Agency Qualifications: A “Nationally Recognized Testing Laboratory” as defined in OSHA Regulation 1910.7.</w:t>
      </w:r>
    </w:p>
    <w:p w14:paraId="4A6331AC" w14:textId="77777777" w:rsidR="00E719B0" w:rsidRDefault="00E719B0" w:rsidP="00E719B0">
      <w:pPr>
        <w:pStyle w:val="ListParagraph"/>
        <w:numPr>
          <w:ilvl w:val="2"/>
          <w:numId w:val="42"/>
        </w:numPr>
        <w:ind w:left="1800" w:hanging="360"/>
        <w:rPr>
          <w:rFonts w:cs="Arial"/>
          <w:szCs w:val="16"/>
        </w:rPr>
      </w:pPr>
      <w:r>
        <w:rPr>
          <w:rFonts w:cs="Arial"/>
          <w:szCs w:val="16"/>
        </w:rPr>
        <w:t>Electrical door components shall be UL Listed.</w:t>
      </w:r>
    </w:p>
    <w:p w14:paraId="5A7563A8" w14:textId="77777777" w:rsidR="00E719B0" w:rsidRDefault="00E719B0" w:rsidP="00E719B0">
      <w:pPr>
        <w:pStyle w:val="ListParagraph"/>
        <w:numPr>
          <w:ilvl w:val="2"/>
          <w:numId w:val="42"/>
        </w:numPr>
        <w:ind w:left="1800" w:hanging="360"/>
        <w:rPr>
          <w:rFonts w:cs="Arial"/>
          <w:szCs w:val="16"/>
        </w:rPr>
      </w:pPr>
      <w:r>
        <w:rPr>
          <w:rFonts w:cs="Arial"/>
          <w:szCs w:val="16"/>
        </w:rPr>
        <w:t>Electrical control devices shall be NEMA 4 approved.</w:t>
      </w:r>
    </w:p>
    <w:p w14:paraId="647D0B81" w14:textId="77777777" w:rsidR="00E719B0" w:rsidRDefault="00E719B0" w:rsidP="00E719B0">
      <w:pPr>
        <w:pStyle w:val="ListParagraph"/>
        <w:ind w:left="1800"/>
        <w:rPr>
          <w:rFonts w:cs="Arial"/>
          <w:szCs w:val="16"/>
        </w:rPr>
      </w:pPr>
    </w:p>
    <w:p w14:paraId="2C2F4E26" w14:textId="77777777" w:rsidR="00E719B0" w:rsidRDefault="00E719B0" w:rsidP="00E719B0">
      <w:pPr>
        <w:pStyle w:val="ListParagraph"/>
        <w:numPr>
          <w:ilvl w:val="0"/>
          <w:numId w:val="42"/>
        </w:numPr>
        <w:rPr>
          <w:rFonts w:cs="Arial"/>
          <w:szCs w:val="16"/>
        </w:rPr>
      </w:pPr>
      <w:r>
        <w:rPr>
          <w:rFonts w:cs="Arial"/>
          <w:szCs w:val="16"/>
        </w:rPr>
        <w:t xml:space="preserve">Field Measurements: Verify field </w:t>
      </w:r>
      <w:proofErr w:type="gramStart"/>
      <w:r>
        <w:rPr>
          <w:rFonts w:cs="Arial"/>
          <w:szCs w:val="16"/>
        </w:rPr>
        <w:t>measurements are</w:t>
      </w:r>
      <w:proofErr w:type="gramEnd"/>
      <w:r>
        <w:rPr>
          <w:rFonts w:cs="Arial"/>
          <w:szCs w:val="16"/>
        </w:rPr>
        <w:t xml:space="preserve"> as indicated on shop drawings prior to beginning fabrication. Verify power supply conforms with overhead rapid coiling door electrical requirements prior to fabrication.</w:t>
      </w:r>
    </w:p>
    <w:p w14:paraId="2DD5CC11" w14:textId="77777777" w:rsidR="00E719B0" w:rsidRDefault="00E719B0" w:rsidP="00E719B0">
      <w:pPr>
        <w:pStyle w:val="ListParagraph"/>
        <w:rPr>
          <w:rFonts w:cs="Arial"/>
          <w:szCs w:val="16"/>
        </w:rPr>
      </w:pPr>
    </w:p>
    <w:p w14:paraId="7E026DDB" w14:textId="77777777" w:rsidR="00E719B0" w:rsidRDefault="00E719B0" w:rsidP="00E719B0">
      <w:pPr>
        <w:pStyle w:val="ListParagraph"/>
        <w:numPr>
          <w:ilvl w:val="0"/>
          <w:numId w:val="42"/>
        </w:numPr>
        <w:rPr>
          <w:rFonts w:cs="Arial"/>
          <w:szCs w:val="16"/>
        </w:rPr>
      </w:pPr>
      <w:r>
        <w:rPr>
          <w:rFonts w:cs="Arial"/>
          <w:szCs w:val="16"/>
        </w:rPr>
        <w:t>Coordination: Coordinate the work with installation of electrical power locations, and sizes of conduit.</w:t>
      </w:r>
    </w:p>
    <w:p w14:paraId="3E3D67EA" w14:textId="77777777" w:rsidR="00E719B0" w:rsidRDefault="00E719B0" w:rsidP="00E719B0">
      <w:pPr>
        <w:rPr>
          <w:rFonts w:cs="Arial"/>
          <w:szCs w:val="16"/>
        </w:rPr>
      </w:pPr>
    </w:p>
    <w:p w14:paraId="54C85180" w14:textId="77777777" w:rsidR="00E719B0" w:rsidRDefault="00E719B0" w:rsidP="00E719B0">
      <w:pPr>
        <w:rPr>
          <w:rFonts w:cs="Arial"/>
          <w:szCs w:val="16"/>
        </w:rPr>
      </w:pPr>
      <w:r>
        <w:rPr>
          <w:rFonts w:cs="Arial"/>
          <w:szCs w:val="16"/>
        </w:rPr>
        <w:t>1.08</w:t>
      </w:r>
      <w:r>
        <w:rPr>
          <w:rFonts w:cs="Arial"/>
          <w:szCs w:val="16"/>
        </w:rPr>
        <w:tab/>
        <w:t>DELIVERY, STORAGE AND HANDLING</w:t>
      </w:r>
    </w:p>
    <w:p w14:paraId="23EB7F02" w14:textId="77777777" w:rsidR="00E719B0" w:rsidRDefault="00E719B0" w:rsidP="00E719B0">
      <w:pPr>
        <w:rPr>
          <w:rFonts w:cs="Arial"/>
          <w:szCs w:val="16"/>
        </w:rPr>
      </w:pPr>
    </w:p>
    <w:p w14:paraId="1C742B99" w14:textId="77777777" w:rsidR="00E719B0" w:rsidRDefault="00E719B0" w:rsidP="00E719B0">
      <w:pPr>
        <w:pStyle w:val="ListParagraph"/>
        <w:numPr>
          <w:ilvl w:val="1"/>
          <w:numId w:val="44"/>
        </w:numPr>
        <w:ind w:left="720"/>
        <w:rPr>
          <w:rFonts w:cs="Arial"/>
          <w:szCs w:val="16"/>
        </w:rPr>
      </w:pPr>
      <w:r>
        <w:rPr>
          <w:rFonts w:cs="Arial"/>
          <w:szCs w:val="16"/>
        </w:rPr>
        <w:t xml:space="preserve">Delivery of materials shall be in original rolls, packages, </w:t>
      </w:r>
      <w:proofErr w:type="gramStart"/>
      <w:r>
        <w:rPr>
          <w:rFonts w:cs="Arial"/>
          <w:szCs w:val="16"/>
        </w:rPr>
        <w:t>boxes</w:t>
      </w:r>
      <w:proofErr w:type="gramEnd"/>
      <w:r>
        <w:rPr>
          <w:rFonts w:cs="Arial"/>
          <w:szCs w:val="16"/>
        </w:rPr>
        <w:t xml:space="preserve"> or crates bearing the manufacturer’s name, brand, model number, and installation location. Store all materials in dry locations with adequate ventilation, free from dust and water, and available for inspection and handling. Handle doors carefully to prevent damage. Remove damaged items that cannot be restored to the acceptance of the owner’s representative and </w:t>
      </w:r>
      <w:proofErr w:type="gramStart"/>
      <w:r>
        <w:rPr>
          <w:rFonts w:cs="Arial"/>
          <w:szCs w:val="16"/>
        </w:rPr>
        <w:t>Architect, and</w:t>
      </w:r>
      <w:proofErr w:type="gramEnd"/>
      <w:r>
        <w:rPr>
          <w:rFonts w:cs="Arial"/>
          <w:szCs w:val="16"/>
        </w:rPr>
        <w:t xml:space="preserve"> </w:t>
      </w:r>
      <w:proofErr w:type="gramStart"/>
      <w:r>
        <w:rPr>
          <w:rFonts w:cs="Arial"/>
          <w:szCs w:val="16"/>
        </w:rPr>
        <w:t>replace</w:t>
      </w:r>
      <w:proofErr w:type="gramEnd"/>
      <w:r>
        <w:rPr>
          <w:rFonts w:cs="Arial"/>
          <w:szCs w:val="16"/>
        </w:rPr>
        <w:t xml:space="preserve"> with new items.</w:t>
      </w:r>
    </w:p>
    <w:p w14:paraId="2FB94514" w14:textId="77777777" w:rsidR="00E719B0" w:rsidRDefault="00E719B0" w:rsidP="00E719B0">
      <w:pPr>
        <w:rPr>
          <w:rFonts w:cs="Arial"/>
          <w:szCs w:val="16"/>
        </w:rPr>
      </w:pPr>
    </w:p>
    <w:p w14:paraId="719BE874" w14:textId="77777777" w:rsidR="00E719B0" w:rsidRDefault="00E719B0" w:rsidP="00E719B0">
      <w:pPr>
        <w:rPr>
          <w:rFonts w:cs="Arial"/>
          <w:szCs w:val="16"/>
        </w:rPr>
      </w:pPr>
    </w:p>
    <w:p w14:paraId="0531A254" w14:textId="77777777" w:rsidR="00E719B0" w:rsidRDefault="00E719B0" w:rsidP="00E719B0">
      <w:pPr>
        <w:rPr>
          <w:rFonts w:cs="Arial"/>
          <w:szCs w:val="16"/>
        </w:rPr>
      </w:pPr>
    </w:p>
    <w:p w14:paraId="5C2D317A" w14:textId="77777777" w:rsidR="00E719B0" w:rsidRDefault="00E719B0" w:rsidP="00E719B0">
      <w:pPr>
        <w:rPr>
          <w:rFonts w:cs="Arial"/>
          <w:szCs w:val="16"/>
        </w:rPr>
      </w:pPr>
    </w:p>
    <w:p w14:paraId="4CD001AB" w14:textId="77777777" w:rsidR="00E719B0" w:rsidRDefault="00E719B0" w:rsidP="00E719B0">
      <w:pPr>
        <w:rPr>
          <w:rFonts w:cs="Arial"/>
          <w:szCs w:val="16"/>
        </w:rPr>
      </w:pPr>
      <w:r>
        <w:rPr>
          <w:rFonts w:cs="Arial"/>
          <w:szCs w:val="16"/>
        </w:rPr>
        <w:t>1.09</w:t>
      </w:r>
      <w:r>
        <w:rPr>
          <w:rFonts w:cs="Arial"/>
          <w:szCs w:val="16"/>
        </w:rPr>
        <w:tab/>
        <w:t>WARRANTY</w:t>
      </w:r>
    </w:p>
    <w:p w14:paraId="62DCC99F" w14:textId="77777777" w:rsidR="00E719B0" w:rsidRDefault="00E719B0" w:rsidP="00E719B0">
      <w:pPr>
        <w:rPr>
          <w:rFonts w:cs="Arial"/>
          <w:szCs w:val="16"/>
        </w:rPr>
      </w:pPr>
    </w:p>
    <w:p w14:paraId="4B2FC40F" w14:textId="77777777" w:rsidR="00E719B0" w:rsidRDefault="00E719B0" w:rsidP="00E719B0">
      <w:pPr>
        <w:pStyle w:val="ListParagraph"/>
        <w:numPr>
          <w:ilvl w:val="1"/>
          <w:numId w:val="45"/>
        </w:numPr>
        <w:ind w:left="720"/>
        <w:rPr>
          <w:rFonts w:cs="Arial"/>
          <w:szCs w:val="16"/>
        </w:rPr>
      </w:pPr>
      <w:r>
        <w:rPr>
          <w:rFonts w:cs="Arial"/>
          <w:szCs w:val="16"/>
        </w:rPr>
        <w:t xml:space="preserve">Warranty: Manufacturer’s standard form in which manufacturer and installer agree to repair or replace overhead rapid coiling door assemblies, components, and accessories that fail in materials or workmanship within specified warrantee periods. </w:t>
      </w:r>
    </w:p>
    <w:p w14:paraId="0281517D" w14:textId="77777777" w:rsidR="00E719B0" w:rsidRDefault="00E719B0" w:rsidP="00E719B0">
      <w:pPr>
        <w:pStyle w:val="ListParagraph"/>
        <w:rPr>
          <w:rFonts w:cs="Arial"/>
          <w:szCs w:val="16"/>
        </w:rPr>
      </w:pPr>
    </w:p>
    <w:p w14:paraId="361FDA50" w14:textId="77777777" w:rsidR="00E719B0" w:rsidRDefault="00E719B0" w:rsidP="00E719B0">
      <w:pPr>
        <w:pStyle w:val="ListParagraph"/>
        <w:numPr>
          <w:ilvl w:val="2"/>
          <w:numId w:val="45"/>
        </w:numPr>
        <w:ind w:left="1800" w:hanging="360"/>
        <w:rPr>
          <w:rFonts w:cs="Arial"/>
          <w:szCs w:val="16"/>
        </w:rPr>
      </w:pPr>
      <w:r>
        <w:rPr>
          <w:rFonts w:cs="Arial"/>
          <w:szCs w:val="16"/>
        </w:rPr>
        <w:t>Warranty Period: Provide the following:</w:t>
      </w:r>
    </w:p>
    <w:p w14:paraId="7F0707DA" w14:textId="77777777" w:rsidR="00E719B0" w:rsidRDefault="00E719B0" w:rsidP="00E719B0">
      <w:pPr>
        <w:pStyle w:val="ListParagraph"/>
        <w:ind w:left="1800"/>
        <w:rPr>
          <w:rFonts w:cs="Arial"/>
          <w:szCs w:val="16"/>
        </w:rPr>
      </w:pPr>
    </w:p>
    <w:p w14:paraId="4BC53067" w14:textId="77777777" w:rsidR="00E719B0" w:rsidRDefault="00E719B0" w:rsidP="00E719B0">
      <w:pPr>
        <w:pStyle w:val="ListParagraph"/>
        <w:numPr>
          <w:ilvl w:val="3"/>
          <w:numId w:val="45"/>
        </w:numPr>
        <w:ind w:left="2250"/>
        <w:rPr>
          <w:rFonts w:cs="Arial"/>
          <w:szCs w:val="16"/>
        </w:rPr>
      </w:pPr>
      <w:r>
        <w:rPr>
          <w:rFonts w:cs="Arial"/>
          <w:szCs w:val="16"/>
        </w:rPr>
        <w:t>The motor is guaranteed against defects in materials and workmanship for a period of 5 full years (excludes catch system). All other mechanical and electrical components are warranted against defects for a period of 2 full years.  Products with less than a 5/2-year warranty will not be accepted.  During the warranty period, labor is covered for the first year.</w:t>
      </w:r>
    </w:p>
    <w:p w14:paraId="66DEC325" w14:textId="77777777" w:rsidR="00E719B0" w:rsidRDefault="00E719B0" w:rsidP="00E719B0">
      <w:pPr>
        <w:rPr>
          <w:rFonts w:cs="Arial"/>
          <w:szCs w:val="16"/>
        </w:rPr>
      </w:pPr>
    </w:p>
    <w:p w14:paraId="0AF15995" w14:textId="77777777" w:rsidR="00E719B0" w:rsidRDefault="00E719B0" w:rsidP="00E719B0">
      <w:pPr>
        <w:widowControl w:val="0"/>
        <w:autoSpaceDE w:val="0"/>
        <w:autoSpaceDN w:val="0"/>
        <w:adjustRightInd w:val="0"/>
        <w:spacing w:line="226" w:lineRule="exact"/>
        <w:rPr>
          <w:rFonts w:cs="Arial"/>
          <w:szCs w:val="16"/>
        </w:rPr>
      </w:pPr>
      <w:r>
        <w:rPr>
          <w:rFonts w:cs="Arial"/>
          <w:position w:val="-1"/>
          <w:szCs w:val="16"/>
        </w:rPr>
        <w:t>PA</w:t>
      </w:r>
      <w:r>
        <w:rPr>
          <w:rFonts w:cs="Arial"/>
          <w:spacing w:val="-1"/>
          <w:position w:val="-1"/>
          <w:szCs w:val="16"/>
        </w:rPr>
        <w:t>R</w:t>
      </w:r>
      <w:r>
        <w:rPr>
          <w:rFonts w:cs="Arial"/>
          <w:position w:val="-1"/>
          <w:szCs w:val="16"/>
        </w:rPr>
        <w:t>T</w:t>
      </w:r>
      <w:r>
        <w:rPr>
          <w:rFonts w:cs="Arial"/>
          <w:spacing w:val="3"/>
          <w:position w:val="-1"/>
          <w:szCs w:val="16"/>
        </w:rPr>
        <w:t xml:space="preserve"> </w:t>
      </w:r>
      <w:r>
        <w:rPr>
          <w:rFonts w:cs="Arial"/>
          <w:position w:val="-1"/>
          <w:szCs w:val="16"/>
        </w:rPr>
        <w:t>2</w:t>
      </w:r>
      <w:r>
        <w:rPr>
          <w:rFonts w:cs="Arial"/>
          <w:spacing w:val="-4"/>
          <w:position w:val="-1"/>
          <w:szCs w:val="16"/>
        </w:rPr>
        <w:t xml:space="preserve"> </w:t>
      </w:r>
      <w:r>
        <w:rPr>
          <w:rFonts w:cs="Arial"/>
          <w:position w:val="-1"/>
          <w:szCs w:val="16"/>
        </w:rPr>
        <w:t>– P</w:t>
      </w:r>
      <w:r>
        <w:rPr>
          <w:rFonts w:cs="Arial"/>
          <w:spacing w:val="-6"/>
          <w:position w:val="-1"/>
          <w:szCs w:val="16"/>
        </w:rPr>
        <w:t>R</w:t>
      </w:r>
      <w:r>
        <w:rPr>
          <w:rFonts w:cs="Arial"/>
          <w:spacing w:val="2"/>
          <w:position w:val="-1"/>
          <w:szCs w:val="16"/>
        </w:rPr>
        <w:t>O</w:t>
      </w:r>
      <w:r>
        <w:rPr>
          <w:rFonts w:cs="Arial"/>
          <w:spacing w:val="-1"/>
          <w:position w:val="-1"/>
          <w:szCs w:val="16"/>
        </w:rPr>
        <w:t>DUC</w:t>
      </w:r>
      <w:r>
        <w:rPr>
          <w:rFonts w:cs="Arial"/>
          <w:spacing w:val="2"/>
          <w:position w:val="-1"/>
          <w:szCs w:val="16"/>
        </w:rPr>
        <w:t>T</w:t>
      </w:r>
      <w:r>
        <w:rPr>
          <w:rFonts w:cs="Arial"/>
          <w:position w:val="-1"/>
          <w:szCs w:val="16"/>
        </w:rPr>
        <w:t>S</w:t>
      </w:r>
    </w:p>
    <w:p w14:paraId="68065542" w14:textId="77777777" w:rsidR="00E719B0" w:rsidRDefault="00E719B0" w:rsidP="00E719B0">
      <w:pPr>
        <w:widowControl w:val="0"/>
        <w:autoSpaceDE w:val="0"/>
        <w:autoSpaceDN w:val="0"/>
        <w:adjustRightInd w:val="0"/>
        <w:spacing w:before="9" w:line="190" w:lineRule="exact"/>
        <w:rPr>
          <w:rFonts w:cs="Arial"/>
          <w:szCs w:val="16"/>
        </w:rPr>
      </w:pPr>
    </w:p>
    <w:p w14:paraId="5601C4A7" w14:textId="77777777" w:rsidR="00E719B0" w:rsidRDefault="00E719B0" w:rsidP="00E719B0">
      <w:pPr>
        <w:widowControl w:val="0"/>
        <w:tabs>
          <w:tab w:val="left" w:pos="720"/>
        </w:tabs>
        <w:autoSpaceDE w:val="0"/>
        <w:autoSpaceDN w:val="0"/>
        <w:adjustRightInd w:val="0"/>
        <w:spacing w:before="35"/>
        <w:ind w:left="720" w:hanging="720"/>
        <w:rPr>
          <w:rFonts w:cs="Arial"/>
          <w:szCs w:val="16"/>
        </w:rPr>
      </w:pPr>
      <w:r>
        <w:rPr>
          <w:rFonts w:cs="Arial"/>
          <w:spacing w:val="-1"/>
          <w:szCs w:val="16"/>
        </w:rPr>
        <w:t>2.01</w:t>
      </w:r>
      <w:r>
        <w:rPr>
          <w:rFonts w:cs="Arial"/>
          <w:szCs w:val="16"/>
        </w:rPr>
        <w:t xml:space="preserve">         MANUFACTURERS</w:t>
      </w:r>
    </w:p>
    <w:p w14:paraId="1CE2284A" w14:textId="77777777" w:rsidR="00E719B0" w:rsidRDefault="00E719B0" w:rsidP="00E719B0">
      <w:pPr>
        <w:widowControl w:val="0"/>
        <w:tabs>
          <w:tab w:val="left" w:pos="720"/>
        </w:tabs>
        <w:autoSpaceDE w:val="0"/>
        <w:autoSpaceDN w:val="0"/>
        <w:adjustRightInd w:val="0"/>
        <w:spacing w:before="35"/>
        <w:ind w:left="720" w:hanging="720"/>
        <w:rPr>
          <w:rFonts w:cs="Arial"/>
          <w:szCs w:val="16"/>
        </w:rPr>
      </w:pPr>
    </w:p>
    <w:p w14:paraId="2B306EC2" w14:textId="77777777" w:rsidR="00E719B0" w:rsidRDefault="00E719B0" w:rsidP="00E719B0">
      <w:pPr>
        <w:pStyle w:val="ListParagraph"/>
        <w:widowControl w:val="0"/>
        <w:numPr>
          <w:ilvl w:val="0"/>
          <w:numId w:val="46"/>
        </w:numPr>
        <w:tabs>
          <w:tab w:val="left" w:pos="720"/>
        </w:tabs>
        <w:autoSpaceDE w:val="0"/>
        <w:autoSpaceDN w:val="0"/>
        <w:adjustRightInd w:val="0"/>
        <w:spacing w:before="35"/>
        <w:rPr>
          <w:rFonts w:cs="Arial"/>
          <w:szCs w:val="16"/>
        </w:rPr>
      </w:pPr>
      <w:r>
        <w:rPr>
          <w:rFonts w:cs="Arial"/>
          <w:szCs w:val="16"/>
        </w:rPr>
        <w:t>Manufacturers: Subject to compliance with requirements, provide overhead rapid coiling door assemblies as manufactured by the following:</w:t>
      </w:r>
    </w:p>
    <w:p w14:paraId="7C15D413" w14:textId="77777777" w:rsidR="00E719B0" w:rsidRDefault="00E719B0" w:rsidP="00E719B0">
      <w:pPr>
        <w:widowControl w:val="0"/>
        <w:tabs>
          <w:tab w:val="left" w:pos="1540"/>
        </w:tabs>
        <w:autoSpaceDE w:val="0"/>
        <w:autoSpaceDN w:val="0"/>
        <w:adjustRightInd w:val="0"/>
        <w:ind w:firstLine="6"/>
        <w:rPr>
          <w:rFonts w:cs="Arial"/>
          <w:spacing w:val="-1"/>
          <w:szCs w:val="16"/>
        </w:rPr>
      </w:pPr>
    </w:p>
    <w:p w14:paraId="6C75E7AB" w14:textId="77777777" w:rsidR="00E719B0" w:rsidRDefault="00E719B0" w:rsidP="00E719B0">
      <w:pPr>
        <w:pStyle w:val="ListParagraph"/>
        <w:widowControl w:val="0"/>
        <w:tabs>
          <w:tab w:val="left" w:pos="720"/>
        </w:tabs>
        <w:autoSpaceDE w:val="0"/>
        <w:autoSpaceDN w:val="0"/>
        <w:adjustRightInd w:val="0"/>
        <w:ind w:left="1440"/>
        <w:rPr>
          <w:rFonts w:cs="Arial"/>
          <w:szCs w:val="16"/>
        </w:rPr>
      </w:pPr>
      <w:r>
        <w:rPr>
          <w:rFonts w:cs="Arial"/>
          <w:szCs w:val="16"/>
        </w:rPr>
        <w:t>Acceptable Manufacturers:</w:t>
      </w:r>
      <w:r>
        <w:rPr>
          <w:rFonts w:cs="Arial"/>
          <w:spacing w:val="4"/>
          <w:szCs w:val="16"/>
        </w:rPr>
        <w:t xml:space="preserve"> </w:t>
      </w:r>
      <w:r>
        <w:rPr>
          <w:rFonts w:cs="Arial"/>
          <w:szCs w:val="16"/>
        </w:rPr>
        <w:t>Hörmann High Performance Doors:</w:t>
      </w:r>
    </w:p>
    <w:p w14:paraId="02457440" w14:textId="77777777" w:rsidR="00E719B0" w:rsidRDefault="00E719B0" w:rsidP="00E719B0">
      <w:pPr>
        <w:pStyle w:val="ListParagraph"/>
        <w:widowControl w:val="0"/>
        <w:tabs>
          <w:tab w:val="left" w:pos="720"/>
        </w:tabs>
        <w:autoSpaceDE w:val="0"/>
        <w:autoSpaceDN w:val="0"/>
        <w:adjustRightInd w:val="0"/>
        <w:ind w:left="1440"/>
        <w:rPr>
          <w:rFonts w:cs="Arial"/>
          <w:szCs w:val="16"/>
        </w:rPr>
      </w:pPr>
    </w:p>
    <w:p w14:paraId="3D8968BB" w14:textId="77777777" w:rsidR="00E719B0" w:rsidRDefault="00E719B0" w:rsidP="00E719B0">
      <w:pPr>
        <w:pStyle w:val="ListParagraph"/>
        <w:widowControl w:val="0"/>
        <w:numPr>
          <w:ilvl w:val="0"/>
          <w:numId w:val="47"/>
        </w:numPr>
        <w:tabs>
          <w:tab w:val="left" w:pos="720"/>
          <w:tab w:val="left" w:pos="1800"/>
        </w:tabs>
        <w:autoSpaceDE w:val="0"/>
        <w:autoSpaceDN w:val="0"/>
        <w:adjustRightInd w:val="0"/>
        <w:ind w:left="1800" w:right="1185" w:hanging="360"/>
        <w:rPr>
          <w:rFonts w:cs="Arial"/>
          <w:color w:val="0000FF"/>
          <w:szCs w:val="16"/>
          <w:u w:val="single"/>
        </w:rPr>
      </w:pPr>
      <w:r>
        <w:rPr>
          <w:rFonts w:cs="Arial"/>
          <w:szCs w:val="16"/>
        </w:rPr>
        <w:t>Manufact</w:t>
      </w:r>
      <w:r>
        <w:rPr>
          <w:rFonts w:cs="Arial"/>
          <w:spacing w:val="-1"/>
          <w:szCs w:val="16"/>
        </w:rPr>
        <w:t>u</w:t>
      </w:r>
      <w:r>
        <w:rPr>
          <w:rFonts w:cs="Arial"/>
          <w:szCs w:val="16"/>
        </w:rPr>
        <w:t>r</w:t>
      </w:r>
      <w:r>
        <w:rPr>
          <w:rFonts w:cs="Arial"/>
          <w:spacing w:val="-1"/>
          <w:szCs w:val="16"/>
        </w:rPr>
        <w:t>e</w:t>
      </w:r>
      <w:r>
        <w:rPr>
          <w:rFonts w:cs="Arial"/>
          <w:szCs w:val="16"/>
        </w:rPr>
        <w:t>r</w:t>
      </w:r>
      <w:r>
        <w:rPr>
          <w:rFonts w:cs="Arial"/>
          <w:spacing w:val="2"/>
          <w:szCs w:val="16"/>
        </w:rPr>
        <w:t xml:space="preserve"> </w:t>
      </w:r>
      <w:r>
        <w:rPr>
          <w:rFonts w:cs="Arial"/>
          <w:spacing w:val="-6"/>
          <w:szCs w:val="16"/>
        </w:rPr>
        <w:t>o</w:t>
      </w:r>
      <w:r>
        <w:rPr>
          <w:rFonts w:cs="Arial"/>
          <w:szCs w:val="16"/>
        </w:rPr>
        <w:t>f</w:t>
      </w:r>
      <w:r>
        <w:rPr>
          <w:rFonts w:cs="Arial"/>
          <w:spacing w:val="4"/>
          <w:szCs w:val="16"/>
        </w:rPr>
        <w:t xml:space="preserve"> </w:t>
      </w:r>
      <w:r>
        <w:rPr>
          <w:rFonts w:cs="Arial"/>
          <w:spacing w:val="-1"/>
          <w:szCs w:val="16"/>
        </w:rPr>
        <w:t>Overhead Rapid Coiling</w:t>
      </w:r>
      <w:r>
        <w:rPr>
          <w:rFonts w:cs="Arial"/>
          <w:spacing w:val="1"/>
          <w:szCs w:val="16"/>
        </w:rPr>
        <w:t xml:space="preserve"> </w:t>
      </w:r>
      <w:r>
        <w:rPr>
          <w:rFonts w:cs="Arial"/>
          <w:spacing w:val="-1"/>
          <w:szCs w:val="16"/>
        </w:rPr>
        <w:t>Doo</w:t>
      </w:r>
      <w:r>
        <w:rPr>
          <w:rFonts w:cs="Arial"/>
          <w:szCs w:val="16"/>
        </w:rPr>
        <w:t>r</w:t>
      </w:r>
      <w:r>
        <w:rPr>
          <w:rFonts w:cs="Arial"/>
          <w:spacing w:val="-4"/>
          <w:szCs w:val="16"/>
        </w:rPr>
        <w:t>s</w:t>
      </w:r>
      <w:r>
        <w:rPr>
          <w:rFonts w:cs="Arial"/>
          <w:szCs w:val="16"/>
        </w:rPr>
        <w:t xml:space="preserve">: </w:t>
      </w:r>
      <w:r>
        <w:rPr>
          <w:rFonts w:cs="Arial"/>
          <w:spacing w:val="6"/>
          <w:szCs w:val="16"/>
        </w:rPr>
        <w:t xml:space="preserve"> </w:t>
      </w:r>
      <w:r>
        <w:rPr>
          <w:rFonts w:cs="Arial"/>
          <w:spacing w:val="-1"/>
          <w:szCs w:val="16"/>
        </w:rPr>
        <w:t>Hö</w:t>
      </w:r>
      <w:r>
        <w:rPr>
          <w:rFonts w:cs="Arial"/>
          <w:spacing w:val="-4"/>
          <w:szCs w:val="16"/>
        </w:rPr>
        <w:t>r</w:t>
      </w:r>
      <w:r>
        <w:rPr>
          <w:rFonts w:cs="Arial"/>
          <w:spacing w:val="5"/>
          <w:szCs w:val="16"/>
        </w:rPr>
        <w:t>m</w:t>
      </w:r>
      <w:r>
        <w:rPr>
          <w:rFonts w:cs="Arial"/>
          <w:spacing w:val="-1"/>
          <w:szCs w:val="16"/>
        </w:rPr>
        <w:t>an</w:t>
      </w:r>
      <w:r>
        <w:rPr>
          <w:rFonts w:cs="Arial"/>
          <w:szCs w:val="16"/>
        </w:rPr>
        <w:t>n</w:t>
      </w:r>
      <w:r>
        <w:rPr>
          <w:rFonts w:cs="Arial"/>
          <w:spacing w:val="-4"/>
          <w:szCs w:val="16"/>
        </w:rPr>
        <w:t xml:space="preserve"> </w:t>
      </w:r>
      <w:r>
        <w:rPr>
          <w:rFonts w:cs="Arial"/>
          <w:spacing w:val="2"/>
          <w:szCs w:val="16"/>
        </w:rPr>
        <w:t>F</w:t>
      </w:r>
      <w:r>
        <w:rPr>
          <w:rFonts w:cs="Arial"/>
          <w:spacing w:val="3"/>
          <w:szCs w:val="16"/>
        </w:rPr>
        <w:t>l</w:t>
      </w:r>
      <w:r>
        <w:rPr>
          <w:rFonts w:cs="Arial"/>
          <w:spacing w:val="-6"/>
          <w:szCs w:val="16"/>
        </w:rPr>
        <w:t>e</w:t>
      </w:r>
      <w:r>
        <w:rPr>
          <w:rFonts w:cs="Arial"/>
          <w:spacing w:val="5"/>
          <w:szCs w:val="16"/>
        </w:rPr>
        <w:t>x</w:t>
      </w:r>
      <w:r>
        <w:rPr>
          <w:rFonts w:cs="Arial"/>
          <w:spacing w:val="-1"/>
          <w:szCs w:val="16"/>
        </w:rPr>
        <w:t>o</w:t>
      </w:r>
      <w:r>
        <w:rPr>
          <w:rFonts w:cs="Arial"/>
          <w:szCs w:val="16"/>
        </w:rPr>
        <w:t>n</w:t>
      </w:r>
      <w:r>
        <w:rPr>
          <w:rFonts w:cs="Arial"/>
          <w:spacing w:val="1"/>
          <w:szCs w:val="16"/>
        </w:rPr>
        <w:t xml:space="preserve"> </w:t>
      </w:r>
      <w:r>
        <w:rPr>
          <w:rFonts w:cs="Arial"/>
          <w:spacing w:val="-1"/>
          <w:szCs w:val="16"/>
        </w:rPr>
        <w:t>LL</w:t>
      </w:r>
      <w:r>
        <w:rPr>
          <w:rFonts w:cs="Arial"/>
          <w:spacing w:val="-2"/>
          <w:szCs w:val="16"/>
        </w:rPr>
        <w:t>C</w:t>
      </w:r>
      <w:r>
        <w:rPr>
          <w:rFonts w:cs="Arial"/>
          <w:szCs w:val="16"/>
        </w:rPr>
        <w:t>,</w:t>
      </w:r>
      <w:r>
        <w:rPr>
          <w:rFonts w:cs="Arial"/>
          <w:spacing w:val="-1"/>
          <w:szCs w:val="16"/>
        </w:rPr>
        <w:t xml:space="preserve"> </w:t>
      </w:r>
    </w:p>
    <w:p w14:paraId="5B83B197" w14:textId="77777777" w:rsidR="00E719B0" w:rsidRDefault="00E719B0" w:rsidP="00E719B0">
      <w:pPr>
        <w:pStyle w:val="ListParagraph"/>
        <w:widowControl w:val="0"/>
        <w:tabs>
          <w:tab w:val="left" w:pos="720"/>
          <w:tab w:val="left" w:pos="1800"/>
        </w:tabs>
        <w:autoSpaceDE w:val="0"/>
        <w:autoSpaceDN w:val="0"/>
        <w:adjustRightInd w:val="0"/>
        <w:ind w:left="1800" w:right="1185"/>
        <w:rPr>
          <w:rFonts w:cs="Arial"/>
          <w:spacing w:val="-1"/>
          <w:szCs w:val="16"/>
        </w:rPr>
      </w:pPr>
      <w:proofErr w:type="spellStart"/>
      <w:r>
        <w:rPr>
          <w:rFonts w:cs="Arial"/>
          <w:spacing w:val="-1"/>
          <w:szCs w:val="16"/>
        </w:rPr>
        <w:t>Starpointe</w:t>
      </w:r>
      <w:proofErr w:type="spellEnd"/>
      <w:r>
        <w:rPr>
          <w:rFonts w:cs="Arial"/>
          <w:spacing w:val="-1"/>
          <w:szCs w:val="16"/>
        </w:rPr>
        <w:t xml:space="preserve"> Business Park, 117 </w:t>
      </w:r>
      <w:proofErr w:type="spellStart"/>
      <w:r>
        <w:rPr>
          <w:rFonts w:cs="Arial"/>
          <w:spacing w:val="-1"/>
          <w:szCs w:val="16"/>
        </w:rPr>
        <w:t>Starpointe</w:t>
      </w:r>
      <w:proofErr w:type="spellEnd"/>
      <w:r>
        <w:rPr>
          <w:rFonts w:cs="Arial"/>
          <w:spacing w:val="-1"/>
          <w:szCs w:val="16"/>
        </w:rPr>
        <w:t xml:space="preserve"> Boulevard, Burgettstown, PA  15021-9506</w:t>
      </w:r>
    </w:p>
    <w:p w14:paraId="6640CEA9" w14:textId="77777777" w:rsidR="00E719B0" w:rsidRDefault="00E719B0" w:rsidP="00E719B0">
      <w:pPr>
        <w:pStyle w:val="ListParagraph"/>
        <w:widowControl w:val="0"/>
        <w:tabs>
          <w:tab w:val="left" w:pos="720"/>
          <w:tab w:val="left" w:pos="1800"/>
        </w:tabs>
        <w:autoSpaceDE w:val="0"/>
        <w:autoSpaceDN w:val="0"/>
        <w:adjustRightInd w:val="0"/>
        <w:ind w:left="1800" w:right="1185"/>
        <w:rPr>
          <w:rFonts w:cs="Arial"/>
          <w:szCs w:val="16"/>
        </w:rPr>
      </w:pPr>
      <w:r>
        <w:rPr>
          <w:rFonts w:cs="Arial"/>
          <w:szCs w:val="16"/>
        </w:rPr>
        <w:t>P</w:t>
      </w:r>
      <w:r>
        <w:rPr>
          <w:rFonts w:cs="Arial"/>
          <w:spacing w:val="-1"/>
          <w:szCs w:val="16"/>
        </w:rPr>
        <w:t>hone</w:t>
      </w:r>
      <w:r>
        <w:rPr>
          <w:rFonts w:cs="Arial"/>
          <w:szCs w:val="16"/>
        </w:rPr>
        <w:t>:</w:t>
      </w:r>
      <w:r>
        <w:rPr>
          <w:rFonts w:cs="Arial"/>
          <w:spacing w:val="4"/>
          <w:szCs w:val="16"/>
        </w:rPr>
        <w:t xml:space="preserve"> </w:t>
      </w:r>
      <w:r>
        <w:rPr>
          <w:rFonts w:cs="Arial"/>
          <w:szCs w:val="16"/>
        </w:rPr>
        <w:t>(</w:t>
      </w:r>
      <w:r>
        <w:rPr>
          <w:rFonts w:cs="Arial"/>
          <w:spacing w:val="-1"/>
          <w:szCs w:val="16"/>
        </w:rPr>
        <w:t>8</w:t>
      </w:r>
      <w:r>
        <w:rPr>
          <w:rFonts w:cs="Arial"/>
          <w:spacing w:val="-6"/>
          <w:szCs w:val="16"/>
        </w:rPr>
        <w:t>0</w:t>
      </w:r>
      <w:r>
        <w:rPr>
          <w:rFonts w:cs="Arial"/>
          <w:spacing w:val="-1"/>
          <w:szCs w:val="16"/>
        </w:rPr>
        <w:t>0</w:t>
      </w:r>
      <w:r>
        <w:rPr>
          <w:rFonts w:cs="Arial"/>
          <w:szCs w:val="16"/>
        </w:rPr>
        <w:t>)-</w:t>
      </w:r>
      <w:r>
        <w:rPr>
          <w:rFonts w:cs="Arial"/>
          <w:spacing w:val="-1"/>
          <w:szCs w:val="16"/>
        </w:rPr>
        <w:t>36</w:t>
      </w:r>
      <w:r>
        <w:rPr>
          <w:rFonts w:cs="Arial"/>
          <w:spacing w:val="-2"/>
          <w:szCs w:val="16"/>
        </w:rPr>
        <w:t>5</w:t>
      </w:r>
      <w:r>
        <w:rPr>
          <w:rFonts w:cs="Arial"/>
          <w:szCs w:val="16"/>
        </w:rPr>
        <w:t>-</w:t>
      </w:r>
      <w:r>
        <w:rPr>
          <w:rFonts w:cs="Arial"/>
          <w:spacing w:val="-1"/>
          <w:szCs w:val="16"/>
        </w:rPr>
        <w:t>366</w:t>
      </w:r>
      <w:r>
        <w:rPr>
          <w:rFonts w:cs="Arial"/>
          <w:szCs w:val="16"/>
        </w:rPr>
        <w:t>7 /</w:t>
      </w:r>
      <w:r>
        <w:rPr>
          <w:rFonts w:cs="Arial"/>
          <w:spacing w:val="4"/>
          <w:szCs w:val="16"/>
        </w:rPr>
        <w:t xml:space="preserve"> </w:t>
      </w:r>
      <w:r>
        <w:rPr>
          <w:rFonts w:cs="Arial"/>
          <w:szCs w:val="16"/>
        </w:rPr>
        <w:t xml:space="preserve">770-380-0489  </w:t>
      </w:r>
    </w:p>
    <w:p w14:paraId="5F451D4F" w14:textId="77777777" w:rsidR="00E719B0" w:rsidRDefault="00E719B0" w:rsidP="00E719B0">
      <w:pPr>
        <w:pStyle w:val="ListParagraph"/>
        <w:widowControl w:val="0"/>
        <w:tabs>
          <w:tab w:val="left" w:pos="720"/>
          <w:tab w:val="left" w:pos="1800"/>
        </w:tabs>
        <w:autoSpaceDE w:val="0"/>
        <w:autoSpaceDN w:val="0"/>
        <w:adjustRightInd w:val="0"/>
        <w:ind w:left="1800" w:right="1185"/>
        <w:rPr>
          <w:rFonts w:cs="Arial"/>
          <w:szCs w:val="16"/>
        </w:rPr>
      </w:pPr>
      <w:r>
        <w:rPr>
          <w:rFonts w:cs="Arial"/>
          <w:spacing w:val="2"/>
          <w:szCs w:val="16"/>
        </w:rPr>
        <w:t>F</w:t>
      </w:r>
      <w:r>
        <w:rPr>
          <w:rFonts w:cs="Arial"/>
          <w:spacing w:val="-6"/>
          <w:szCs w:val="16"/>
        </w:rPr>
        <w:t>a</w:t>
      </w:r>
      <w:r>
        <w:rPr>
          <w:rFonts w:cs="Arial"/>
          <w:spacing w:val="5"/>
          <w:szCs w:val="16"/>
        </w:rPr>
        <w:t>x</w:t>
      </w:r>
      <w:r>
        <w:rPr>
          <w:rFonts w:cs="Arial"/>
          <w:szCs w:val="16"/>
        </w:rPr>
        <w:t>:</w:t>
      </w:r>
      <w:r>
        <w:rPr>
          <w:rFonts w:cs="Arial"/>
          <w:spacing w:val="-1"/>
          <w:szCs w:val="16"/>
        </w:rPr>
        <w:t xml:space="preserve"> </w:t>
      </w:r>
      <w:r>
        <w:rPr>
          <w:rFonts w:cs="Arial"/>
          <w:szCs w:val="16"/>
        </w:rPr>
        <w:t>(</w:t>
      </w:r>
      <w:r>
        <w:rPr>
          <w:rFonts w:cs="Arial"/>
          <w:spacing w:val="-1"/>
          <w:szCs w:val="16"/>
        </w:rPr>
        <w:t>724</w:t>
      </w:r>
      <w:r>
        <w:rPr>
          <w:rFonts w:cs="Arial"/>
          <w:szCs w:val="16"/>
        </w:rPr>
        <w:t>)</w:t>
      </w:r>
      <w:r>
        <w:rPr>
          <w:rFonts w:cs="Arial"/>
          <w:spacing w:val="2"/>
          <w:szCs w:val="16"/>
        </w:rPr>
        <w:t xml:space="preserve"> </w:t>
      </w:r>
      <w:r>
        <w:rPr>
          <w:rFonts w:cs="Arial"/>
          <w:spacing w:val="-1"/>
          <w:szCs w:val="16"/>
        </w:rPr>
        <w:t>385</w:t>
      </w:r>
      <w:r>
        <w:rPr>
          <w:rFonts w:cs="Arial"/>
          <w:szCs w:val="16"/>
        </w:rPr>
        <w:t>-</w:t>
      </w:r>
      <w:r>
        <w:rPr>
          <w:rFonts w:cs="Arial"/>
          <w:spacing w:val="-1"/>
          <w:szCs w:val="16"/>
        </w:rPr>
        <w:t>915</w:t>
      </w:r>
      <w:r>
        <w:rPr>
          <w:rFonts w:cs="Arial"/>
          <w:szCs w:val="16"/>
        </w:rPr>
        <w:t>1</w:t>
      </w:r>
    </w:p>
    <w:p w14:paraId="79823976" w14:textId="77777777" w:rsidR="00E719B0" w:rsidRDefault="00E719B0" w:rsidP="00E719B0">
      <w:pPr>
        <w:pStyle w:val="ListParagraph"/>
        <w:widowControl w:val="0"/>
        <w:tabs>
          <w:tab w:val="left" w:pos="720"/>
          <w:tab w:val="left" w:pos="1800"/>
        </w:tabs>
        <w:autoSpaceDE w:val="0"/>
        <w:autoSpaceDN w:val="0"/>
        <w:adjustRightInd w:val="0"/>
        <w:ind w:left="1800" w:right="1185"/>
        <w:rPr>
          <w:rFonts w:cs="Arial"/>
          <w:color w:val="0000FF"/>
          <w:szCs w:val="16"/>
          <w:u w:val="single"/>
        </w:rPr>
      </w:pPr>
      <w:r>
        <w:rPr>
          <w:rFonts w:cs="Arial"/>
          <w:spacing w:val="7"/>
          <w:szCs w:val="16"/>
        </w:rPr>
        <w:t>W</w:t>
      </w:r>
      <w:r>
        <w:rPr>
          <w:rFonts w:cs="Arial"/>
          <w:spacing w:val="-1"/>
          <w:szCs w:val="16"/>
        </w:rPr>
        <w:t>eb</w:t>
      </w:r>
      <w:r>
        <w:rPr>
          <w:rFonts w:cs="Arial"/>
          <w:spacing w:val="-4"/>
          <w:szCs w:val="16"/>
        </w:rPr>
        <w:t>s</w:t>
      </w:r>
      <w:r>
        <w:rPr>
          <w:rFonts w:cs="Arial"/>
          <w:spacing w:val="3"/>
          <w:szCs w:val="16"/>
        </w:rPr>
        <w:t>i</w:t>
      </w:r>
      <w:r>
        <w:rPr>
          <w:rFonts w:cs="Arial"/>
          <w:spacing w:val="2"/>
          <w:szCs w:val="16"/>
        </w:rPr>
        <w:t>t</w:t>
      </w:r>
      <w:r>
        <w:rPr>
          <w:rFonts w:cs="Arial"/>
          <w:spacing w:val="-6"/>
          <w:szCs w:val="16"/>
        </w:rPr>
        <w:t>e</w:t>
      </w:r>
      <w:r>
        <w:rPr>
          <w:rFonts w:cs="Arial"/>
          <w:szCs w:val="16"/>
        </w:rPr>
        <w:t xml:space="preserve">: </w:t>
      </w:r>
      <w:r>
        <w:rPr>
          <w:rFonts w:cs="Arial"/>
          <w:color w:val="0000FF"/>
          <w:spacing w:val="-51"/>
          <w:szCs w:val="16"/>
        </w:rPr>
        <w:t xml:space="preserve"> </w:t>
      </w:r>
      <w:hyperlink r:id="rId12" w:history="1">
        <w:r>
          <w:rPr>
            <w:rStyle w:val="Hyperlink"/>
            <w:rFonts w:cs="Arial"/>
            <w:color w:val="0000FF"/>
            <w:spacing w:val="-6"/>
            <w:szCs w:val="16"/>
          </w:rPr>
          <w:t>w</w:t>
        </w:r>
        <w:r>
          <w:rPr>
            <w:rStyle w:val="Hyperlink"/>
            <w:rFonts w:cs="Arial"/>
            <w:color w:val="0000FF"/>
            <w:spacing w:val="-1"/>
            <w:szCs w:val="16"/>
          </w:rPr>
          <w:t>w</w:t>
        </w:r>
        <w:r>
          <w:rPr>
            <w:rStyle w:val="Hyperlink"/>
            <w:rFonts w:cs="Arial"/>
            <w:color w:val="0000FF"/>
            <w:spacing w:val="-6"/>
            <w:szCs w:val="16"/>
          </w:rPr>
          <w:t>w</w:t>
        </w:r>
        <w:r>
          <w:rPr>
            <w:rStyle w:val="Hyperlink"/>
            <w:rFonts w:cs="Arial"/>
            <w:color w:val="0000FF"/>
            <w:spacing w:val="2"/>
            <w:szCs w:val="16"/>
          </w:rPr>
          <w:t>.</w:t>
        </w:r>
        <w:r>
          <w:rPr>
            <w:rStyle w:val="Hyperlink"/>
            <w:rFonts w:cs="Arial"/>
            <w:color w:val="0000FF"/>
            <w:spacing w:val="-1"/>
            <w:szCs w:val="16"/>
          </w:rPr>
          <w:t>ho</w:t>
        </w:r>
        <w:r>
          <w:rPr>
            <w:rStyle w:val="Hyperlink"/>
            <w:rFonts w:cs="Arial"/>
            <w:color w:val="0000FF"/>
            <w:szCs w:val="16"/>
          </w:rPr>
          <w:t>r</w:t>
        </w:r>
        <w:r>
          <w:rPr>
            <w:rStyle w:val="Hyperlink"/>
            <w:rFonts w:cs="Arial"/>
            <w:color w:val="0000FF"/>
            <w:spacing w:val="5"/>
            <w:szCs w:val="16"/>
          </w:rPr>
          <w:t>m</w:t>
        </w:r>
        <w:r>
          <w:rPr>
            <w:rStyle w:val="Hyperlink"/>
            <w:rFonts w:cs="Arial"/>
            <w:color w:val="0000FF"/>
            <w:spacing w:val="-1"/>
            <w:szCs w:val="16"/>
          </w:rPr>
          <w:t>an</w:t>
        </w:r>
        <w:r>
          <w:rPr>
            <w:rStyle w:val="Hyperlink"/>
            <w:rFonts w:cs="Arial"/>
            <w:color w:val="0000FF"/>
            <w:spacing w:val="-2"/>
            <w:szCs w:val="16"/>
          </w:rPr>
          <w:t>n</w:t>
        </w:r>
        <w:r>
          <w:rPr>
            <w:rStyle w:val="Hyperlink"/>
            <w:rFonts w:cs="Arial"/>
            <w:color w:val="0000FF"/>
            <w:szCs w:val="16"/>
          </w:rPr>
          <w:t>-</w:t>
        </w:r>
        <w:r>
          <w:rPr>
            <w:rStyle w:val="Hyperlink"/>
            <w:rFonts w:cs="Arial"/>
            <w:color w:val="0000FF"/>
            <w:spacing w:val="2"/>
            <w:szCs w:val="16"/>
          </w:rPr>
          <w:t>f</w:t>
        </w:r>
        <w:r>
          <w:rPr>
            <w:rStyle w:val="Hyperlink"/>
            <w:rFonts w:cs="Arial"/>
            <w:color w:val="0000FF"/>
            <w:spacing w:val="3"/>
            <w:szCs w:val="16"/>
          </w:rPr>
          <w:t>l</w:t>
        </w:r>
        <w:r>
          <w:rPr>
            <w:rStyle w:val="Hyperlink"/>
            <w:rFonts w:cs="Arial"/>
            <w:color w:val="0000FF"/>
            <w:spacing w:val="-6"/>
            <w:szCs w:val="16"/>
          </w:rPr>
          <w:t>e</w:t>
        </w:r>
        <w:r>
          <w:rPr>
            <w:rStyle w:val="Hyperlink"/>
            <w:rFonts w:cs="Arial"/>
            <w:color w:val="0000FF"/>
            <w:spacing w:val="5"/>
            <w:szCs w:val="16"/>
          </w:rPr>
          <w:t>x</w:t>
        </w:r>
        <w:r>
          <w:rPr>
            <w:rStyle w:val="Hyperlink"/>
            <w:rFonts w:cs="Arial"/>
            <w:color w:val="0000FF"/>
            <w:spacing w:val="-1"/>
            <w:szCs w:val="16"/>
          </w:rPr>
          <w:t>on</w:t>
        </w:r>
        <w:r>
          <w:rPr>
            <w:rStyle w:val="Hyperlink"/>
            <w:rFonts w:cs="Arial"/>
            <w:color w:val="0000FF"/>
            <w:spacing w:val="2"/>
            <w:szCs w:val="16"/>
          </w:rPr>
          <w:t>.</w:t>
        </w:r>
        <w:r>
          <w:rPr>
            <w:rStyle w:val="Hyperlink"/>
            <w:rFonts w:cs="Arial"/>
            <w:color w:val="0000FF"/>
            <w:spacing w:val="-4"/>
            <w:szCs w:val="16"/>
          </w:rPr>
          <w:t>c</w:t>
        </w:r>
        <w:r>
          <w:rPr>
            <w:rStyle w:val="Hyperlink"/>
            <w:rFonts w:cs="Arial"/>
            <w:color w:val="0000FF"/>
            <w:spacing w:val="-1"/>
            <w:szCs w:val="16"/>
          </w:rPr>
          <w:t>o</w:t>
        </w:r>
        <w:r>
          <w:rPr>
            <w:rStyle w:val="Hyperlink"/>
            <w:rFonts w:cs="Arial"/>
            <w:color w:val="0000FF"/>
            <w:szCs w:val="16"/>
          </w:rPr>
          <w:t xml:space="preserve">m </w:t>
        </w:r>
        <w:r>
          <w:rPr>
            <w:rStyle w:val="Hyperlink"/>
            <w:rFonts w:cs="Arial"/>
            <w:color w:val="0000FF"/>
            <w:spacing w:val="5"/>
            <w:szCs w:val="16"/>
          </w:rPr>
          <w:t xml:space="preserve"> </w:t>
        </w:r>
        <w:r>
          <w:rPr>
            <w:rStyle w:val="Hyperlink"/>
            <w:rFonts w:cs="Arial"/>
            <w:color w:val="000000"/>
            <w:szCs w:val="16"/>
          </w:rPr>
          <w:t>/</w:t>
        </w:r>
      </w:hyperlink>
      <w:r>
        <w:rPr>
          <w:rFonts w:cs="Arial"/>
          <w:color w:val="000000"/>
          <w:spacing w:val="-1"/>
          <w:szCs w:val="16"/>
        </w:rPr>
        <w:t xml:space="preserve"> </w:t>
      </w:r>
      <w:r>
        <w:rPr>
          <w:rFonts w:cs="Arial"/>
          <w:color w:val="000000"/>
          <w:spacing w:val="-4"/>
          <w:szCs w:val="16"/>
        </w:rPr>
        <w:t>E</w:t>
      </w:r>
      <w:r>
        <w:rPr>
          <w:rFonts w:cs="Arial"/>
          <w:color w:val="000000"/>
          <w:spacing w:val="5"/>
          <w:szCs w:val="16"/>
        </w:rPr>
        <w:t>m</w:t>
      </w:r>
      <w:r>
        <w:rPr>
          <w:rFonts w:cs="Arial"/>
          <w:color w:val="000000"/>
          <w:spacing w:val="-6"/>
          <w:szCs w:val="16"/>
        </w:rPr>
        <w:t>a</w:t>
      </w:r>
      <w:r>
        <w:rPr>
          <w:rFonts w:cs="Arial"/>
          <w:color w:val="000000"/>
          <w:spacing w:val="-1"/>
          <w:szCs w:val="16"/>
        </w:rPr>
        <w:t>i</w:t>
      </w:r>
      <w:r>
        <w:rPr>
          <w:rFonts w:cs="Arial"/>
          <w:color w:val="000000"/>
          <w:spacing w:val="3"/>
          <w:szCs w:val="16"/>
        </w:rPr>
        <w:t>l</w:t>
      </w:r>
      <w:r>
        <w:rPr>
          <w:rFonts w:cs="Arial"/>
          <w:color w:val="000000"/>
          <w:szCs w:val="16"/>
        </w:rPr>
        <w:t xml:space="preserve">: </w:t>
      </w:r>
      <w:hyperlink r:id="rId13" w:history="1">
        <w:r>
          <w:rPr>
            <w:rStyle w:val="Hyperlink"/>
            <w:rFonts w:cs="Arial"/>
            <w:color w:val="0000FF"/>
            <w:spacing w:val="-4"/>
            <w:szCs w:val="16"/>
          </w:rPr>
          <w:t>s</w:t>
        </w:r>
        <w:r>
          <w:rPr>
            <w:rStyle w:val="Hyperlink"/>
            <w:rFonts w:cs="Arial"/>
            <w:color w:val="0000FF"/>
            <w:spacing w:val="-1"/>
            <w:szCs w:val="16"/>
          </w:rPr>
          <w:t>a</w:t>
        </w:r>
        <w:r>
          <w:rPr>
            <w:rStyle w:val="Hyperlink"/>
            <w:rFonts w:cs="Arial"/>
            <w:color w:val="0000FF"/>
            <w:spacing w:val="3"/>
            <w:szCs w:val="16"/>
          </w:rPr>
          <w:t>l</w:t>
        </w:r>
        <w:r>
          <w:rPr>
            <w:rStyle w:val="Hyperlink"/>
            <w:rFonts w:cs="Arial"/>
            <w:color w:val="0000FF"/>
            <w:spacing w:val="-1"/>
            <w:szCs w:val="16"/>
          </w:rPr>
          <w:t>e</w:t>
        </w:r>
        <w:r>
          <w:rPr>
            <w:rStyle w:val="Hyperlink"/>
            <w:rFonts w:cs="Arial"/>
            <w:color w:val="0000FF"/>
            <w:spacing w:val="-4"/>
            <w:szCs w:val="16"/>
          </w:rPr>
          <w:t>s</w:t>
        </w:r>
        <w:r>
          <w:rPr>
            <w:rStyle w:val="Hyperlink"/>
            <w:rFonts w:cs="Arial"/>
            <w:color w:val="0000FF"/>
            <w:spacing w:val="2"/>
            <w:szCs w:val="16"/>
          </w:rPr>
          <w:t>@</w:t>
        </w:r>
        <w:r>
          <w:rPr>
            <w:rStyle w:val="Hyperlink"/>
            <w:rFonts w:cs="Arial"/>
            <w:color w:val="0000FF"/>
            <w:spacing w:val="-1"/>
            <w:szCs w:val="16"/>
          </w:rPr>
          <w:t>ho</w:t>
        </w:r>
        <w:r>
          <w:rPr>
            <w:rStyle w:val="Hyperlink"/>
            <w:rFonts w:cs="Arial"/>
            <w:color w:val="0000FF"/>
            <w:szCs w:val="16"/>
          </w:rPr>
          <w:t>r</w:t>
        </w:r>
        <w:r>
          <w:rPr>
            <w:rStyle w:val="Hyperlink"/>
            <w:rFonts w:cs="Arial"/>
            <w:color w:val="0000FF"/>
            <w:spacing w:val="5"/>
            <w:szCs w:val="16"/>
          </w:rPr>
          <w:t>m</w:t>
        </w:r>
        <w:r>
          <w:rPr>
            <w:rStyle w:val="Hyperlink"/>
            <w:rFonts w:cs="Arial"/>
            <w:color w:val="0000FF"/>
            <w:spacing w:val="-1"/>
            <w:szCs w:val="16"/>
          </w:rPr>
          <w:t>an</w:t>
        </w:r>
        <w:r>
          <w:rPr>
            <w:rStyle w:val="Hyperlink"/>
            <w:rFonts w:cs="Arial"/>
            <w:color w:val="0000FF"/>
            <w:spacing w:val="-2"/>
            <w:szCs w:val="16"/>
          </w:rPr>
          <w:t>n</w:t>
        </w:r>
        <w:r>
          <w:rPr>
            <w:rStyle w:val="Hyperlink"/>
            <w:rFonts w:cs="Arial"/>
            <w:color w:val="0000FF"/>
            <w:spacing w:val="-5"/>
            <w:szCs w:val="16"/>
          </w:rPr>
          <w:t>-</w:t>
        </w:r>
        <w:r>
          <w:rPr>
            <w:rStyle w:val="Hyperlink"/>
            <w:rFonts w:cs="Arial"/>
            <w:color w:val="0000FF"/>
            <w:spacing w:val="2"/>
            <w:szCs w:val="16"/>
          </w:rPr>
          <w:t>f</w:t>
        </w:r>
        <w:r>
          <w:rPr>
            <w:rStyle w:val="Hyperlink"/>
            <w:rFonts w:cs="Arial"/>
            <w:color w:val="0000FF"/>
            <w:spacing w:val="3"/>
            <w:szCs w:val="16"/>
          </w:rPr>
          <w:t>l</w:t>
        </w:r>
        <w:r>
          <w:rPr>
            <w:rStyle w:val="Hyperlink"/>
            <w:rFonts w:cs="Arial"/>
            <w:color w:val="0000FF"/>
            <w:spacing w:val="-6"/>
            <w:szCs w:val="16"/>
          </w:rPr>
          <w:t>e</w:t>
        </w:r>
        <w:r>
          <w:rPr>
            <w:rStyle w:val="Hyperlink"/>
            <w:rFonts w:cs="Arial"/>
            <w:color w:val="0000FF"/>
            <w:spacing w:val="5"/>
            <w:szCs w:val="16"/>
          </w:rPr>
          <w:t>x</w:t>
        </w:r>
        <w:r>
          <w:rPr>
            <w:rStyle w:val="Hyperlink"/>
            <w:rFonts w:cs="Arial"/>
            <w:color w:val="0000FF"/>
            <w:spacing w:val="-1"/>
            <w:szCs w:val="16"/>
          </w:rPr>
          <w:t>on</w:t>
        </w:r>
        <w:r>
          <w:rPr>
            <w:rStyle w:val="Hyperlink"/>
            <w:rFonts w:cs="Arial"/>
            <w:color w:val="0000FF"/>
            <w:spacing w:val="2"/>
            <w:szCs w:val="16"/>
          </w:rPr>
          <w:t>.</w:t>
        </w:r>
        <w:r>
          <w:rPr>
            <w:rStyle w:val="Hyperlink"/>
            <w:rFonts w:cs="Arial"/>
            <w:color w:val="0000FF"/>
            <w:szCs w:val="16"/>
          </w:rPr>
          <w:t>c</w:t>
        </w:r>
        <w:r>
          <w:rPr>
            <w:rStyle w:val="Hyperlink"/>
            <w:rFonts w:cs="Arial"/>
            <w:color w:val="0000FF"/>
            <w:spacing w:val="-6"/>
            <w:szCs w:val="16"/>
          </w:rPr>
          <w:t>o</w:t>
        </w:r>
        <w:r>
          <w:rPr>
            <w:rStyle w:val="Hyperlink"/>
            <w:rFonts w:cs="Arial"/>
            <w:color w:val="0000FF"/>
            <w:szCs w:val="16"/>
          </w:rPr>
          <w:t>m</w:t>
        </w:r>
      </w:hyperlink>
    </w:p>
    <w:p w14:paraId="13E354F0" w14:textId="77777777" w:rsidR="00E719B0" w:rsidRDefault="00E719B0" w:rsidP="00E719B0">
      <w:pPr>
        <w:widowControl w:val="0"/>
        <w:tabs>
          <w:tab w:val="left" w:pos="720"/>
        </w:tabs>
        <w:autoSpaceDE w:val="0"/>
        <w:autoSpaceDN w:val="0"/>
        <w:adjustRightInd w:val="0"/>
        <w:rPr>
          <w:rFonts w:cs="Arial"/>
          <w:szCs w:val="16"/>
        </w:rPr>
      </w:pPr>
    </w:p>
    <w:p w14:paraId="133E326A" w14:textId="77777777" w:rsidR="00E719B0" w:rsidRDefault="00E719B0" w:rsidP="00E719B0">
      <w:pPr>
        <w:pStyle w:val="ListParagraph"/>
        <w:widowControl w:val="0"/>
        <w:numPr>
          <w:ilvl w:val="1"/>
          <w:numId w:val="48"/>
        </w:numPr>
        <w:tabs>
          <w:tab w:val="left" w:pos="720"/>
        </w:tabs>
        <w:autoSpaceDE w:val="0"/>
        <w:autoSpaceDN w:val="0"/>
        <w:adjustRightInd w:val="0"/>
        <w:ind w:hanging="1080"/>
        <w:rPr>
          <w:rFonts w:cs="Arial"/>
          <w:szCs w:val="16"/>
        </w:rPr>
      </w:pPr>
      <w:r>
        <w:rPr>
          <w:rFonts w:cs="Arial"/>
          <w:szCs w:val="16"/>
        </w:rPr>
        <w:lastRenderedPageBreak/>
        <w:t>Selected Products: Provide the following:</w:t>
      </w:r>
    </w:p>
    <w:p w14:paraId="5420BAF6" w14:textId="77777777" w:rsidR="00E719B0" w:rsidRDefault="00E719B0" w:rsidP="00E719B0">
      <w:pPr>
        <w:widowControl w:val="0"/>
        <w:tabs>
          <w:tab w:val="left" w:pos="720"/>
          <w:tab w:val="left" w:pos="1440"/>
        </w:tabs>
        <w:autoSpaceDE w:val="0"/>
        <w:autoSpaceDN w:val="0"/>
        <w:adjustRightInd w:val="0"/>
        <w:ind w:left="720" w:right="1185"/>
        <w:rPr>
          <w:rFonts w:cs="Arial"/>
          <w:color w:val="000000"/>
          <w:szCs w:val="16"/>
        </w:rPr>
      </w:pPr>
    </w:p>
    <w:p w14:paraId="06B160E3" w14:textId="77777777" w:rsidR="00E719B0" w:rsidRDefault="00E719B0" w:rsidP="00E719B0">
      <w:pPr>
        <w:widowControl w:val="0"/>
        <w:tabs>
          <w:tab w:val="left" w:pos="1800"/>
        </w:tabs>
        <w:autoSpaceDE w:val="0"/>
        <w:autoSpaceDN w:val="0"/>
        <w:adjustRightInd w:val="0"/>
        <w:ind w:left="1440" w:firstLine="6"/>
        <w:rPr>
          <w:rFonts w:cs="Arial"/>
          <w:color w:val="000000"/>
          <w:szCs w:val="16"/>
        </w:rPr>
      </w:pPr>
      <w:r>
        <w:rPr>
          <w:rFonts w:cs="Arial"/>
          <w:color w:val="000000"/>
          <w:szCs w:val="16"/>
        </w:rPr>
        <w:t>1.</w:t>
      </w:r>
      <w:r>
        <w:rPr>
          <w:rFonts w:cs="Arial"/>
          <w:color w:val="000000"/>
          <w:szCs w:val="16"/>
        </w:rPr>
        <w:tab/>
        <w:t>M</w:t>
      </w:r>
      <w:r>
        <w:rPr>
          <w:rFonts w:cs="Arial"/>
          <w:color w:val="000000"/>
          <w:spacing w:val="-1"/>
          <w:szCs w:val="16"/>
        </w:rPr>
        <w:t>ode</w:t>
      </w:r>
      <w:r>
        <w:rPr>
          <w:rFonts w:cs="Arial"/>
          <w:color w:val="000000"/>
          <w:spacing w:val="3"/>
          <w:szCs w:val="16"/>
        </w:rPr>
        <w:t>l</w:t>
      </w:r>
      <w:r>
        <w:rPr>
          <w:rFonts w:cs="Arial"/>
          <w:color w:val="000000"/>
          <w:szCs w:val="16"/>
        </w:rPr>
        <w:t>:</w:t>
      </w:r>
      <w:r>
        <w:rPr>
          <w:rFonts w:cs="Arial"/>
          <w:color w:val="000000"/>
          <w:spacing w:val="-1"/>
          <w:szCs w:val="16"/>
        </w:rPr>
        <w:t xml:space="preserve"> </w:t>
      </w:r>
      <w:r>
        <w:rPr>
          <w:rFonts w:cs="Arial"/>
          <w:color w:val="000000"/>
          <w:szCs w:val="16"/>
        </w:rPr>
        <w:t>S</w:t>
      </w:r>
      <w:r>
        <w:rPr>
          <w:rFonts w:cs="Arial"/>
          <w:color w:val="000000"/>
          <w:spacing w:val="-1"/>
          <w:szCs w:val="16"/>
        </w:rPr>
        <w:t>peed</w:t>
      </w:r>
      <w:r>
        <w:rPr>
          <w:rFonts w:cs="Arial"/>
          <w:color w:val="000000"/>
          <w:szCs w:val="16"/>
        </w:rPr>
        <w:t>-M</w:t>
      </w:r>
      <w:r>
        <w:rPr>
          <w:rFonts w:cs="Arial"/>
          <w:color w:val="000000"/>
          <w:spacing w:val="-1"/>
          <w:szCs w:val="16"/>
        </w:rPr>
        <w:t>a</w:t>
      </w:r>
      <w:r>
        <w:rPr>
          <w:rFonts w:cs="Arial"/>
          <w:color w:val="000000"/>
          <w:spacing w:val="-4"/>
          <w:szCs w:val="16"/>
        </w:rPr>
        <w:t>s</w:t>
      </w:r>
      <w:r>
        <w:rPr>
          <w:rFonts w:cs="Arial"/>
          <w:color w:val="000000"/>
          <w:spacing w:val="2"/>
          <w:szCs w:val="16"/>
        </w:rPr>
        <w:t>t</w:t>
      </w:r>
      <w:r>
        <w:rPr>
          <w:rFonts w:cs="Arial"/>
          <w:color w:val="000000"/>
          <w:spacing w:val="-1"/>
          <w:szCs w:val="16"/>
        </w:rPr>
        <w:t>e</w:t>
      </w:r>
      <w:r>
        <w:rPr>
          <w:rFonts w:cs="Arial"/>
          <w:color w:val="000000"/>
          <w:szCs w:val="16"/>
        </w:rPr>
        <w:t>r</w:t>
      </w:r>
      <w:r>
        <w:rPr>
          <w:rFonts w:cs="Arial"/>
          <w:color w:val="000000"/>
          <w:spacing w:val="2"/>
          <w:szCs w:val="16"/>
        </w:rPr>
        <w:t xml:space="preserve"> </w:t>
      </w:r>
      <w:r>
        <w:rPr>
          <w:rFonts w:cs="Arial"/>
          <w:color w:val="000000"/>
          <w:spacing w:val="1"/>
          <w:szCs w:val="16"/>
          <w:vertAlign w:val="superscript"/>
        </w:rPr>
        <w:t>®</w:t>
      </w:r>
      <w:r>
        <w:rPr>
          <w:rFonts w:cs="Arial"/>
          <w:color w:val="000000"/>
          <w:spacing w:val="1"/>
          <w:szCs w:val="16"/>
        </w:rPr>
        <w:t xml:space="preserve"> </w:t>
      </w:r>
      <w:r>
        <w:rPr>
          <w:rFonts w:cs="Arial"/>
          <w:color w:val="000000"/>
          <w:szCs w:val="16"/>
        </w:rPr>
        <w:t>S</w:t>
      </w:r>
      <w:r>
        <w:rPr>
          <w:rFonts w:cs="Arial"/>
          <w:color w:val="000000"/>
          <w:spacing w:val="-1"/>
          <w:szCs w:val="16"/>
        </w:rPr>
        <w:t>e</w:t>
      </w:r>
      <w:r>
        <w:rPr>
          <w:rFonts w:cs="Arial"/>
          <w:color w:val="000000"/>
          <w:szCs w:val="16"/>
        </w:rPr>
        <w:t>r</w:t>
      </w:r>
      <w:r>
        <w:rPr>
          <w:rFonts w:cs="Arial"/>
          <w:color w:val="000000"/>
          <w:spacing w:val="3"/>
          <w:szCs w:val="16"/>
        </w:rPr>
        <w:t>i</w:t>
      </w:r>
      <w:r>
        <w:rPr>
          <w:rFonts w:cs="Arial"/>
          <w:color w:val="000000"/>
          <w:spacing w:val="-1"/>
          <w:szCs w:val="16"/>
        </w:rPr>
        <w:t>e</w:t>
      </w:r>
      <w:r>
        <w:rPr>
          <w:rFonts w:cs="Arial"/>
          <w:color w:val="000000"/>
          <w:szCs w:val="16"/>
        </w:rPr>
        <w:t>s</w:t>
      </w:r>
      <w:r>
        <w:rPr>
          <w:rFonts w:cs="Arial"/>
          <w:color w:val="000000"/>
          <w:spacing w:val="-2"/>
          <w:szCs w:val="16"/>
        </w:rPr>
        <w:t xml:space="preserve"> </w:t>
      </w:r>
      <w:r>
        <w:rPr>
          <w:rFonts w:cs="Arial"/>
          <w:color w:val="000000"/>
          <w:szCs w:val="16"/>
        </w:rPr>
        <w:t>–</w:t>
      </w:r>
      <w:r>
        <w:rPr>
          <w:rFonts w:cs="Arial"/>
          <w:color w:val="000000"/>
          <w:spacing w:val="1"/>
          <w:szCs w:val="16"/>
        </w:rPr>
        <w:t xml:space="preserve"> </w:t>
      </w:r>
      <w:r>
        <w:rPr>
          <w:rFonts w:cs="Arial"/>
          <w:color w:val="000000"/>
          <w:szCs w:val="16"/>
        </w:rPr>
        <w:t>M</w:t>
      </w:r>
      <w:r>
        <w:rPr>
          <w:rFonts w:cs="Arial"/>
          <w:color w:val="000000"/>
          <w:spacing w:val="-1"/>
          <w:szCs w:val="16"/>
        </w:rPr>
        <w:t>od</w:t>
      </w:r>
      <w:r>
        <w:rPr>
          <w:rFonts w:cs="Arial"/>
          <w:color w:val="000000"/>
          <w:spacing w:val="-6"/>
          <w:szCs w:val="16"/>
        </w:rPr>
        <w:t>e</w:t>
      </w:r>
      <w:r>
        <w:rPr>
          <w:rFonts w:cs="Arial"/>
          <w:color w:val="000000"/>
          <w:spacing w:val="3"/>
          <w:szCs w:val="16"/>
        </w:rPr>
        <w:t>l</w:t>
      </w:r>
      <w:r>
        <w:rPr>
          <w:rFonts w:cs="Arial"/>
          <w:color w:val="000000"/>
          <w:spacing w:val="-2"/>
          <w:szCs w:val="16"/>
        </w:rPr>
        <w:t xml:space="preserve"> </w:t>
      </w:r>
      <w:r>
        <w:rPr>
          <w:rFonts w:cs="Arial"/>
          <w:color w:val="000000"/>
          <w:spacing w:val="-1"/>
          <w:szCs w:val="16"/>
        </w:rPr>
        <w:t>4600. No substitutions or exceptions shall be approved.</w:t>
      </w:r>
    </w:p>
    <w:p w14:paraId="5DDE9F0F" w14:textId="77777777" w:rsidR="00E719B0" w:rsidRDefault="00E719B0" w:rsidP="00E719B0">
      <w:pPr>
        <w:widowControl w:val="0"/>
        <w:autoSpaceDE w:val="0"/>
        <w:autoSpaceDN w:val="0"/>
        <w:adjustRightInd w:val="0"/>
        <w:spacing w:before="11" w:line="220" w:lineRule="exact"/>
        <w:ind w:firstLine="6"/>
        <w:rPr>
          <w:rFonts w:cs="Arial"/>
          <w:color w:val="000000"/>
          <w:szCs w:val="16"/>
        </w:rPr>
      </w:pPr>
    </w:p>
    <w:p w14:paraId="4088DDF0" w14:textId="77777777" w:rsidR="00E719B0" w:rsidRDefault="00E719B0" w:rsidP="00E719B0">
      <w:pPr>
        <w:autoSpaceDE w:val="0"/>
        <w:autoSpaceDN w:val="0"/>
        <w:adjustRightInd w:val="0"/>
        <w:ind w:left="180" w:firstLine="6"/>
        <w:rPr>
          <w:rFonts w:cs="Arial"/>
          <w:szCs w:val="16"/>
        </w:rPr>
      </w:pPr>
    </w:p>
    <w:p w14:paraId="5DB711B5" w14:textId="77777777" w:rsidR="00E719B0" w:rsidRDefault="00E719B0" w:rsidP="00E719B0">
      <w:pPr>
        <w:autoSpaceDE w:val="0"/>
        <w:autoSpaceDN w:val="0"/>
        <w:adjustRightInd w:val="0"/>
        <w:rPr>
          <w:rFonts w:cs="Arial"/>
          <w:szCs w:val="16"/>
        </w:rPr>
      </w:pPr>
      <w:r>
        <w:rPr>
          <w:rFonts w:cs="Arial"/>
          <w:szCs w:val="16"/>
        </w:rPr>
        <w:t xml:space="preserve">2.02 </w:t>
      </w:r>
      <w:r>
        <w:rPr>
          <w:rFonts w:cs="Arial"/>
          <w:szCs w:val="16"/>
        </w:rPr>
        <w:tab/>
        <w:t>MATERIALS AND CONSTRUCTION</w:t>
      </w:r>
    </w:p>
    <w:p w14:paraId="532F3E92" w14:textId="77777777" w:rsidR="00E719B0" w:rsidRDefault="00E719B0" w:rsidP="00E719B0">
      <w:pPr>
        <w:autoSpaceDE w:val="0"/>
        <w:autoSpaceDN w:val="0"/>
        <w:adjustRightInd w:val="0"/>
        <w:ind w:firstLine="6"/>
        <w:rPr>
          <w:rFonts w:cs="Arial"/>
          <w:szCs w:val="16"/>
        </w:rPr>
      </w:pPr>
      <w:r>
        <w:rPr>
          <w:rFonts w:cs="Arial"/>
          <w:szCs w:val="16"/>
        </w:rPr>
        <w:t xml:space="preserve"> </w:t>
      </w:r>
    </w:p>
    <w:p w14:paraId="56803D81" w14:textId="77777777" w:rsidR="00E719B0" w:rsidRDefault="00E719B0" w:rsidP="00E719B0">
      <w:pPr>
        <w:pStyle w:val="ListParagraph"/>
        <w:numPr>
          <w:ilvl w:val="1"/>
          <w:numId w:val="42"/>
        </w:numPr>
        <w:autoSpaceDE w:val="0"/>
        <w:autoSpaceDN w:val="0"/>
        <w:adjustRightInd w:val="0"/>
        <w:ind w:left="720" w:hanging="270"/>
        <w:rPr>
          <w:rFonts w:cs="Arial"/>
          <w:szCs w:val="16"/>
        </w:rPr>
      </w:pPr>
      <w:r>
        <w:rPr>
          <w:rFonts w:cs="Arial"/>
          <w:szCs w:val="16"/>
        </w:rPr>
        <w:t>Guide Tracks</w:t>
      </w:r>
    </w:p>
    <w:p w14:paraId="10C46F3C" w14:textId="77777777" w:rsidR="00E719B0" w:rsidRDefault="00E719B0" w:rsidP="00E719B0">
      <w:pPr>
        <w:pStyle w:val="ListParagraph"/>
        <w:autoSpaceDE w:val="0"/>
        <w:autoSpaceDN w:val="0"/>
        <w:adjustRightInd w:val="0"/>
        <w:rPr>
          <w:rFonts w:cs="Arial"/>
          <w:szCs w:val="16"/>
        </w:rPr>
      </w:pPr>
    </w:p>
    <w:p w14:paraId="5AEBFD74" w14:textId="77777777" w:rsidR="00E719B0" w:rsidRDefault="00E719B0" w:rsidP="00E719B0">
      <w:pPr>
        <w:pStyle w:val="ListParagraph"/>
        <w:numPr>
          <w:ilvl w:val="2"/>
          <w:numId w:val="42"/>
        </w:numPr>
        <w:autoSpaceDE w:val="0"/>
        <w:autoSpaceDN w:val="0"/>
        <w:adjustRightInd w:val="0"/>
        <w:ind w:left="1800" w:hanging="360"/>
        <w:rPr>
          <w:rFonts w:cs="Arial"/>
          <w:szCs w:val="16"/>
        </w:rPr>
      </w:pPr>
      <w:r>
        <w:rPr>
          <w:rFonts w:cs="Arial"/>
          <w:szCs w:val="16"/>
        </w:rPr>
        <w:t xml:space="preserve">Fabricate jamb guides to be constructed with the manufacturers standard heavy-duty breakaway style </w:t>
      </w:r>
      <w:proofErr w:type="spellStart"/>
      <w:r>
        <w:rPr>
          <w:rFonts w:cs="Arial"/>
          <w:szCs w:val="16"/>
        </w:rPr>
        <w:t>windlock</w:t>
      </w:r>
      <w:proofErr w:type="spellEnd"/>
      <w:r>
        <w:rPr>
          <w:rFonts w:cs="Arial"/>
          <w:szCs w:val="16"/>
        </w:rPr>
        <w:t xml:space="preserve"> and guide system and arranged to meet the specified performance criteria; allowing door panels to operate smoothly as follows:</w:t>
      </w:r>
    </w:p>
    <w:p w14:paraId="2A672EDF" w14:textId="77777777" w:rsidR="00E719B0" w:rsidRDefault="00E719B0" w:rsidP="00E719B0">
      <w:pPr>
        <w:autoSpaceDE w:val="0"/>
        <w:autoSpaceDN w:val="0"/>
        <w:adjustRightInd w:val="0"/>
        <w:ind w:left="180" w:firstLine="6"/>
        <w:rPr>
          <w:rFonts w:cs="Arial"/>
          <w:szCs w:val="16"/>
        </w:rPr>
      </w:pPr>
    </w:p>
    <w:p w14:paraId="537DF1C9" w14:textId="77777777" w:rsidR="00E719B0" w:rsidRDefault="00E719B0" w:rsidP="00E719B0">
      <w:pPr>
        <w:pStyle w:val="ListParagraph"/>
        <w:numPr>
          <w:ilvl w:val="2"/>
          <w:numId w:val="49"/>
        </w:numPr>
        <w:tabs>
          <w:tab w:val="left" w:pos="1800"/>
        </w:tabs>
        <w:autoSpaceDE w:val="0"/>
        <w:autoSpaceDN w:val="0"/>
        <w:adjustRightInd w:val="0"/>
        <w:ind w:left="2340" w:hanging="450"/>
        <w:rPr>
          <w:rFonts w:cs="Arial"/>
          <w:szCs w:val="16"/>
        </w:rPr>
      </w:pPr>
      <w:r>
        <w:rPr>
          <w:rFonts w:cs="Arial"/>
          <w:color w:val="000000"/>
          <w:position w:val="-1"/>
          <w:szCs w:val="16"/>
        </w:rPr>
        <w:t>Vertical guide tracks must be a one-piece design with removable front covers and the following dimensions: 7-1/4” wide X 4-1/2” projection.</w:t>
      </w:r>
    </w:p>
    <w:p w14:paraId="21B17E85" w14:textId="77777777" w:rsidR="00E719B0" w:rsidRDefault="00E719B0" w:rsidP="00E719B0">
      <w:pPr>
        <w:pStyle w:val="ListParagraph"/>
        <w:numPr>
          <w:ilvl w:val="2"/>
          <w:numId w:val="49"/>
        </w:numPr>
        <w:tabs>
          <w:tab w:val="left" w:pos="3780"/>
        </w:tabs>
        <w:autoSpaceDE w:val="0"/>
        <w:autoSpaceDN w:val="0"/>
        <w:adjustRightInd w:val="0"/>
        <w:ind w:left="2340" w:hanging="450"/>
        <w:rPr>
          <w:rFonts w:cs="Arial"/>
          <w:color w:val="000000"/>
          <w:position w:val="-1"/>
          <w:szCs w:val="16"/>
        </w:rPr>
      </w:pPr>
      <w:r>
        <w:rPr>
          <w:rFonts w:cs="Arial"/>
          <w:color w:val="000000"/>
          <w:position w:val="-1"/>
          <w:szCs w:val="16"/>
        </w:rPr>
        <w:t xml:space="preserve">Guide tracks must be self-supporting, 12 gauge hot-dipped galvanized steel </w:t>
      </w:r>
      <w:r>
        <w:rPr>
          <w:rFonts w:cs="Arial"/>
          <w:szCs w:val="16"/>
        </w:rPr>
        <w:t>and include a light grid built in up to 8’0” high.</w:t>
      </w:r>
      <w:r>
        <w:rPr>
          <w:rFonts w:cs="Arial"/>
          <w:color w:val="000000"/>
          <w:position w:val="-1"/>
          <w:szCs w:val="16"/>
        </w:rPr>
        <w:t xml:space="preserve"> Lighter gauge guide tracks will not be accepted.</w:t>
      </w:r>
    </w:p>
    <w:p w14:paraId="314F6745" w14:textId="77777777" w:rsidR="00E719B0" w:rsidRDefault="00E719B0" w:rsidP="00E719B0">
      <w:pPr>
        <w:pStyle w:val="ListParagraph"/>
        <w:numPr>
          <w:ilvl w:val="2"/>
          <w:numId w:val="49"/>
        </w:numPr>
        <w:autoSpaceDE w:val="0"/>
        <w:autoSpaceDN w:val="0"/>
        <w:adjustRightInd w:val="0"/>
        <w:ind w:left="2340" w:hanging="450"/>
        <w:rPr>
          <w:rFonts w:cs="Arial"/>
          <w:color w:val="000000"/>
          <w:position w:val="-1"/>
          <w:szCs w:val="16"/>
        </w:rPr>
      </w:pPr>
      <w:r>
        <w:rPr>
          <w:rFonts w:cs="Arial"/>
          <w:color w:val="000000"/>
          <w:position w:val="-1"/>
          <w:szCs w:val="16"/>
        </w:rPr>
        <w:t>Exterior Mounted doors to include full roll and motor cover to be made of stainless steel, finish to match guide tracks.</w:t>
      </w:r>
    </w:p>
    <w:p w14:paraId="4E398953" w14:textId="77777777" w:rsidR="00E719B0" w:rsidRDefault="00E719B0" w:rsidP="00E719B0">
      <w:pPr>
        <w:pStyle w:val="ListParagraph"/>
        <w:numPr>
          <w:ilvl w:val="2"/>
          <w:numId w:val="49"/>
        </w:numPr>
        <w:autoSpaceDE w:val="0"/>
        <w:autoSpaceDN w:val="0"/>
        <w:adjustRightInd w:val="0"/>
        <w:ind w:left="2340" w:hanging="450"/>
        <w:rPr>
          <w:rFonts w:cs="Arial"/>
          <w:szCs w:val="16"/>
        </w:rPr>
      </w:pPr>
      <w:r>
        <w:rPr>
          <w:rFonts w:cs="Arial"/>
          <w:color w:val="000000"/>
          <w:position w:val="-1"/>
          <w:szCs w:val="16"/>
        </w:rPr>
        <w:t xml:space="preserve">Exterior and </w:t>
      </w:r>
      <w:proofErr w:type="gramStart"/>
      <w:r>
        <w:rPr>
          <w:rFonts w:cs="Arial"/>
          <w:color w:val="000000"/>
          <w:position w:val="-1"/>
          <w:szCs w:val="16"/>
        </w:rPr>
        <w:t>high pressure</w:t>
      </w:r>
      <w:proofErr w:type="gramEnd"/>
      <w:r>
        <w:rPr>
          <w:rFonts w:cs="Arial"/>
          <w:color w:val="000000"/>
          <w:position w:val="-1"/>
          <w:szCs w:val="16"/>
        </w:rPr>
        <w:t xml:space="preserve"> doors to include </w:t>
      </w:r>
      <w:proofErr w:type="spellStart"/>
      <w:r>
        <w:rPr>
          <w:rFonts w:cs="Arial"/>
          <w:color w:val="000000"/>
          <w:position w:val="-1"/>
          <w:szCs w:val="16"/>
        </w:rPr>
        <w:t>windlocks</w:t>
      </w:r>
      <w:proofErr w:type="spellEnd"/>
      <w:r>
        <w:rPr>
          <w:rFonts w:cs="Arial"/>
          <w:color w:val="000000"/>
          <w:position w:val="-1"/>
          <w:szCs w:val="16"/>
        </w:rPr>
        <w:t>.</w:t>
      </w:r>
    </w:p>
    <w:p w14:paraId="10560507" w14:textId="77777777" w:rsidR="00E719B0" w:rsidRDefault="00E719B0" w:rsidP="00E719B0">
      <w:pPr>
        <w:autoSpaceDE w:val="0"/>
        <w:autoSpaceDN w:val="0"/>
        <w:adjustRightInd w:val="0"/>
        <w:ind w:firstLine="6"/>
        <w:rPr>
          <w:rFonts w:cs="Arial"/>
          <w:szCs w:val="16"/>
        </w:rPr>
      </w:pPr>
      <w:r>
        <w:rPr>
          <w:rFonts w:cs="Arial"/>
          <w:szCs w:val="16"/>
        </w:rPr>
        <w:t xml:space="preserve"> </w:t>
      </w:r>
    </w:p>
    <w:p w14:paraId="4F0BA925" w14:textId="77777777" w:rsidR="00E719B0" w:rsidRDefault="00E719B0" w:rsidP="00E719B0">
      <w:pPr>
        <w:pStyle w:val="ListParagraph"/>
        <w:numPr>
          <w:ilvl w:val="0"/>
          <w:numId w:val="46"/>
        </w:numPr>
        <w:autoSpaceDE w:val="0"/>
        <w:autoSpaceDN w:val="0"/>
        <w:adjustRightInd w:val="0"/>
        <w:rPr>
          <w:rFonts w:cs="Arial"/>
          <w:szCs w:val="16"/>
        </w:rPr>
      </w:pPr>
      <w:r>
        <w:rPr>
          <w:rFonts w:cs="Arial"/>
          <w:szCs w:val="16"/>
        </w:rPr>
        <w:t>Light Curtain</w:t>
      </w:r>
    </w:p>
    <w:p w14:paraId="0D64D4D9" w14:textId="77777777" w:rsidR="00E719B0" w:rsidRDefault="00E719B0" w:rsidP="00E719B0">
      <w:pPr>
        <w:pStyle w:val="ListParagraph"/>
        <w:autoSpaceDE w:val="0"/>
        <w:autoSpaceDN w:val="0"/>
        <w:adjustRightInd w:val="0"/>
        <w:rPr>
          <w:rFonts w:cs="Arial"/>
          <w:szCs w:val="16"/>
        </w:rPr>
      </w:pPr>
    </w:p>
    <w:p w14:paraId="70464B97" w14:textId="77777777" w:rsidR="00E719B0" w:rsidRDefault="00E719B0" w:rsidP="00E719B0">
      <w:pPr>
        <w:pStyle w:val="ListParagraph"/>
        <w:numPr>
          <w:ilvl w:val="1"/>
          <w:numId w:val="46"/>
        </w:numPr>
        <w:autoSpaceDE w:val="0"/>
        <w:autoSpaceDN w:val="0"/>
        <w:adjustRightInd w:val="0"/>
        <w:ind w:left="1800"/>
        <w:rPr>
          <w:rFonts w:cs="Arial"/>
          <w:szCs w:val="16"/>
        </w:rPr>
      </w:pPr>
      <w:r>
        <w:rPr>
          <w:rFonts w:cs="Arial"/>
          <w:szCs w:val="16"/>
        </w:rPr>
        <w:t>Safety Systems: Provide the following without exceptions:</w:t>
      </w:r>
    </w:p>
    <w:p w14:paraId="53CED9FD" w14:textId="77777777" w:rsidR="00E719B0" w:rsidRDefault="00E719B0" w:rsidP="00E719B0">
      <w:pPr>
        <w:pStyle w:val="ListParagraph"/>
        <w:autoSpaceDE w:val="0"/>
        <w:autoSpaceDN w:val="0"/>
        <w:adjustRightInd w:val="0"/>
        <w:ind w:left="1800"/>
        <w:rPr>
          <w:rFonts w:cs="Arial"/>
          <w:szCs w:val="16"/>
        </w:rPr>
      </w:pPr>
    </w:p>
    <w:p w14:paraId="418D9BBF" w14:textId="77777777" w:rsidR="00E719B0" w:rsidRDefault="00E719B0" w:rsidP="00E719B0">
      <w:pPr>
        <w:pStyle w:val="ListParagraph"/>
        <w:numPr>
          <w:ilvl w:val="2"/>
          <w:numId w:val="46"/>
        </w:numPr>
        <w:autoSpaceDE w:val="0"/>
        <w:autoSpaceDN w:val="0"/>
        <w:adjustRightInd w:val="0"/>
        <w:ind w:left="2340" w:hanging="450"/>
        <w:rPr>
          <w:rFonts w:cs="Arial"/>
          <w:szCs w:val="16"/>
        </w:rPr>
      </w:pPr>
      <w:r>
        <w:rPr>
          <w:rFonts w:cs="Arial"/>
          <w:color w:val="000000"/>
          <w:position w:val="-1"/>
          <w:szCs w:val="16"/>
        </w:rPr>
        <w:t xml:space="preserve">Light grid up to 8’0” is standard and built into the guide tracks. </w:t>
      </w:r>
      <w:r>
        <w:rPr>
          <w:rFonts w:cs="Arial"/>
          <w:szCs w:val="16"/>
        </w:rPr>
        <w:t xml:space="preserve">The light curtain system shall consist of a self-contained transmitter detector and receiver detector. The transmitter and receiver are positioned on opposite sides of the door opening. The range can accommodate door openings from 3’ up to 32’. The detectors are housed in an aluminum profile which is weather resistant with an IP 67 (occasional submersion) rating. The sensitivity automatically </w:t>
      </w:r>
      <w:proofErr w:type="gramStart"/>
      <w:r>
        <w:rPr>
          <w:rFonts w:cs="Arial"/>
          <w:szCs w:val="16"/>
        </w:rPr>
        <w:t>adjusts</w:t>
      </w:r>
      <w:proofErr w:type="gramEnd"/>
      <w:r>
        <w:rPr>
          <w:rFonts w:cs="Arial"/>
          <w:szCs w:val="16"/>
        </w:rPr>
        <w:t xml:space="preserve"> which compensates for misalignment and contamination during operation. No onsite set up or adjustments are required.</w:t>
      </w:r>
    </w:p>
    <w:p w14:paraId="709CCA3F" w14:textId="77777777" w:rsidR="00E719B0" w:rsidRDefault="00E719B0" w:rsidP="00E719B0">
      <w:pPr>
        <w:pStyle w:val="ListParagraph"/>
        <w:numPr>
          <w:ilvl w:val="2"/>
          <w:numId w:val="46"/>
        </w:numPr>
        <w:autoSpaceDE w:val="0"/>
        <w:autoSpaceDN w:val="0"/>
        <w:adjustRightInd w:val="0"/>
        <w:ind w:left="2340" w:hanging="450"/>
        <w:rPr>
          <w:rFonts w:cs="Arial"/>
          <w:szCs w:val="16"/>
        </w:rPr>
      </w:pPr>
      <w:r>
        <w:rPr>
          <w:rFonts w:cs="Arial"/>
          <w:szCs w:val="16"/>
        </w:rPr>
        <w:t xml:space="preserve">The light curtain system shall be installed inside the guide tracks and allow the door to close normally but reverse the door if any object breaks the light beam.  </w:t>
      </w:r>
      <w:proofErr w:type="gramStart"/>
      <w:r>
        <w:rPr>
          <w:rFonts w:cs="Arial"/>
          <w:szCs w:val="16"/>
        </w:rPr>
        <w:t>Photo cell</w:t>
      </w:r>
      <w:proofErr w:type="gramEnd"/>
      <w:r>
        <w:rPr>
          <w:rFonts w:cs="Arial"/>
          <w:szCs w:val="16"/>
        </w:rPr>
        <w:t xml:space="preserve"> and electric reversing edges not acceptable.</w:t>
      </w:r>
    </w:p>
    <w:p w14:paraId="4A07C740" w14:textId="77777777" w:rsidR="00E719B0" w:rsidRDefault="00E719B0" w:rsidP="00E719B0">
      <w:pPr>
        <w:pStyle w:val="ListParagraph"/>
        <w:autoSpaceDE w:val="0"/>
        <w:autoSpaceDN w:val="0"/>
        <w:adjustRightInd w:val="0"/>
        <w:ind w:left="2340"/>
        <w:rPr>
          <w:rFonts w:cs="Arial"/>
          <w:szCs w:val="16"/>
        </w:rPr>
      </w:pPr>
    </w:p>
    <w:p w14:paraId="2773BF8A" w14:textId="77777777" w:rsidR="00E719B0" w:rsidRDefault="00E719B0" w:rsidP="00E719B0">
      <w:pPr>
        <w:pStyle w:val="ListParagraph"/>
        <w:numPr>
          <w:ilvl w:val="0"/>
          <w:numId w:val="46"/>
        </w:numPr>
        <w:autoSpaceDE w:val="0"/>
        <w:autoSpaceDN w:val="0"/>
        <w:adjustRightInd w:val="0"/>
        <w:rPr>
          <w:rFonts w:cs="Arial"/>
          <w:szCs w:val="16"/>
        </w:rPr>
      </w:pPr>
      <w:r>
        <w:rPr>
          <w:rFonts w:cs="Arial"/>
          <w:szCs w:val="16"/>
        </w:rPr>
        <w:t>Door Headers, Roll Tubes and Bearing Mechanisms</w:t>
      </w:r>
    </w:p>
    <w:p w14:paraId="1E87CA15" w14:textId="77777777" w:rsidR="00E719B0" w:rsidRDefault="00E719B0" w:rsidP="00E719B0">
      <w:pPr>
        <w:pStyle w:val="ListParagraph"/>
        <w:autoSpaceDE w:val="0"/>
        <w:autoSpaceDN w:val="0"/>
        <w:adjustRightInd w:val="0"/>
        <w:rPr>
          <w:rFonts w:cs="Arial"/>
          <w:szCs w:val="16"/>
        </w:rPr>
      </w:pPr>
    </w:p>
    <w:p w14:paraId="5A603CE7" w14:textId="77777777" w:rsidR="00E719B0" w:rsidRDefault="00E719B0" w:rsidP="00E719B0">
      <w:pPr>
        <w:pStyle w:val="ListParagraph"/>
        <w:numPr>
          <w:ilvl w:val="1"/>
          <w:numId w:val="46"/>
        </w:numPr>
        <w:autoSpaceDE w:val="0"/>
        <w:autoSpaceDN w:val="0"/>
        <w:adjustRightInd w:val="0"/>
        <w:ind w:left="1800"/>
        <w:rPr>
          <w:rFonts w:cs="Arial"/>
          <w:szCs w:val="16"/>
        </w:rPr>
      </w:pPr>
      <w:r>
        <w:rPr>
          <w:rFonts w:cs="Arial"/>
          <w:szCs w:val="16"/>
        </w:rPr>
        <w:t>Headers: Provide the following Header assemblies:</w:t>
      </w:r>
    </w:p>
    <w:p w14:paraId="390D4961" w14:textId="77777777" w:rsidR="00E719B0" w:rsidRDefault="00E719B0" w:rsidP="00E719B0">
      <w:pPr>
        <w:pStyle w:val="ListParagraph"/>
        <w:autoSpaceDE w:val="0"/>
        <w:autoSpaceDN w:val="0"/>
        <w:adjustRightInd w:val="0"/>
        <w:ind w:left="1800"/>
        <w:rPr>
          <w:rFonts w:cs="Arial"/>
          <w:szCs w:val="16"/>
        </w:rPr>
      </w:pPr>
    </w:p>
    <w:p w14:paraId="4DC4D173" w14:textId="77777777" w:rsidR="00E719B0" w:rsidRDefault="00E719B0" w:rsidP="00E719B0">
      <w:pPr>
        <w:pStyle w:val="ListParagraph"/>
        <w:numPr>
          <w:ilvl w:val="2"/>
          <w:numId w:val="46"/>
        </w:numPr>
        <w:autoSpaceDE w:val="0"/>
        <w:autoSpaceDN w:val="0"/>
        <w:adjustRightInd w:val="0"/>
        <w:ind w:left="2250" w:hanging="360"/>
        <w:rPr>
          <w:rFonts w:cs="Arial"/>
          <w:szCs w:val="16"/>
        </w:rPr>
      </w:pPr>
      <w:r>
        <w:rPr>
          <w:rFonts w:cs="Arial"/>
          <w:szCs w:val="16"/>
        </w:rPr>
        <w:t xml:space="preserve">Roll Tubes: Provide 6” diameter high strength steel roll tubes, with a minimum </w:t>
      </w:r>
      <w:proofErr w:type="gramStart"/>
      <w:r>
        <w:rPr>
          <w:rFonts w:cs="Arial"/>
          <w:szCs w:val="16"/>
        </w:rPr>
        <w:t>0.188 inch</w:t>
      </w:r>
      <w:proofErr w:type="gramEnd"/>
      <w:r>
        <w:rPr>
          <w:rFonts w:cs="Arial"/>
          <w:szCs w:val="16"/>
        </w:rPr>
        <w:t xml:space="preserve"> wall thickness, complying with ASTM A 513. Roll Tube deflection shall be limited to 0.01 inches per </w:t>
      </w:r>
      <w:proofErr w:type="gramStart"/>
      <w:r>
        <w:rPr>
          <w:rFonts w:cs="Arial"/>
          <w:szCs w:val="16"/>
        </w:rPr>
        <w:t>foot, and</w:t>
      </w:r>
      <w:proofErr w:type="gramEnd"/>
      <w:r>
        <w:rPr>
          <w:rFonts w:cs="Arial"/>
          <w:szCs w:val="16"/>
        </w:rPr>
        <w:t xml:space="preserve"> shall not exceed 0.14 inches over entire length. Provide 2-inch diameter steel drive barrel shafts complying with ASTM C 1045.</w:t>
      </w:r>
    </w:p>
    <w:p w14:paraId="12A3FFFF" w14:textId="77777777" w:rsidR="00E719B0" w:rsidRDefault="00E719B0" w:rsidP="00E719B0">
      <w:pPr>
        <w:pStyle w:val="ListParagraph"/>
        <w:numPr>
          <w:ilvl w:val="2"/>
          <w:numId w:val="46"/>
        </w:numPr>
        <w:autoSpaceDE w:val="0"/>
        <w:autoSpaceDN w:val="0"/>
        <w:adjustRightInd w:val="0"/>
        <w:ind w:left="2250" w:hanging="360"/>
        <w:rPr>
          <w:rFonts w:cs="Arial"/>
          <w:szCs w:val="16"/>
        </w:rPr>
      </w:pPr>
      <w:r>
        <w:rPr>
          <w:rFonts w:cs="Arial"/>
          <w:szCs w:val="16"/>
        </w:rPr>
        <w:t xml:space="preserve">Top Plates: Manufacturers standard 1/8” thick hot rolled steel plates fitted with heavy-duty, self-aligning bearings and </w:t>
      </w:r>
      <w:proofErr w:type="gramStart"/>
      <w:r>
        <w:rPr>
          <w:rFonts w:cs="Arial"/>
          <w:szCs w:val="16"/>
        </w:rPr>
        <w:t>cast iron</w:t>
      </w:r>
      <w:proofErr w:type="gramEnd"/>
      <w:r>
        <w:rPr>
          <w:rFonts w:cs="Arial"/>
          <w:szCs w:val="16"/>
        </w:rPr>
        <w:t xml:space="preserve"> housings. Two-inch shaft bearings shall be rated at 10,800 lbs. dynamic and 6,400 lbs. static.</w:t>
      </w:r>
    </w:p>
    <w:p w14:paraId="38A09D99" w14:textId="77777777" w:rsidR="00E719B0" w:rsidRDefault="00E719B0" w:rsidP="00E719B0">
      <w:pPr>
        <w:pStyle w:val="ListParagraph"/>
        <w:autoSpaceDE w:val="0"/>
        <w:autoSpaceDN w:val="0"/>
        <w:adjustRightInd w:val="0"/>
        <w:ind w:left="2250"/>
        <w:rPr>
          <w:rFonts w:cs="Arial"/>
          <w:szCs w:val="16"/>
        </w:rPr>
      </w:pPr>
    </w:p>
    <w:p w14:paraId="04CAC6C2" w14:textId="77777777" w:rsidR="00E719B0" w:rsidRDefault="00E719B0" w:rsidP="00E719B0">
      <w:pPr>
        <w:pStyle w:val="ListParagraph"/>
        <w:numPr>
          <w:ilvl w:val="0"/>
          <w:numId w:val="46"/>
        </w:numPr>
        <w:autoSpaceDE w:val="0"/>
        <w:autoSpaceDN w:val="0"/>
        <w:adjustRightInd w:val="0"/>
        <w:rPr>
          <w:rFonts w:cs="Arial"/>
          <w:szCs w:val="16"/>
        </w:rPr>
      </w:pPr>
      <w:r>
        <w:rPr>
          <w:rFonts w:cs="Arial"/>
          <w:szCs w:val="16"/>
        </w:rPr>
        <w:t>Counterbalance Assemblies</w:t>
      </w:r>
    </w:p>
    <w:p w14:paraId="7237C196" w14:textId="77777777" w:rsidR="00E719B0" w:rsidRDefault="00E719B0" w:rsidP="00E719B0">
      <w:pPr>
        <w:pStyle w:val="ListParagraph"/>
        <w:autoSpaceDE w:val="0"/>
        <w:autoSpaceDN w:val="0"/>
        <w:adjustRightInd w:val="0"/>
        <w:rPr>
          <w:rFonts w:cs="Arial"/>
          <w:szCs w:val="16"/>
        </w:rPr>
      </w:pPr>
    </w:p>
    <w:p w14:paraId="600A91C6" w14:textId="77777777" w:rsidR="00E719B0" w:rsidRDefault="00E719B0" w:rsidP="00E719B0">
      <w:pPr>
        <w:pStyle w:val="ListParagraph"/>
        <w:numPr>
          <w:ilvl w:val="1"/>
          <w:numId w:val="46"/>
        </w:numPr>
        <w:autoSpaceDE w:val="0"/>
        <w:autoSpaceDN w:val="0"/>
        <w:adjustRightInd w:val="0"/>
        <w:ind w:left="1800"/>
        <w:rPr>
          <w:rFonts w:cs="Arial"/>
          <w:szCs w:val="16"/>
        </w:rPr>
      </w:pPr>
      <w:r>
        <w:rPr>
          <w:rFonts w:cs="Arial"/>
          <w:szCs w:val="16"/>
        </w:rPr>
        <w:t xml:space="preserve"> Do not provide the following:</w:t>
      </w:r>
    </w:p>
    <w:p w14:paraId="1087438E" w14:textId="77777777" w:rsidR="00E719B0" w:rsidRDefault="00E719B0" w:rsidP="00E719B0">
      <w:pPr>
        <w:pStyle w:val="ListParagraph"/>
        <w:autoSpaceDE w:val="0"/>
        <w:autoSpaceDN w:val="0"/>
        <w:adjustRightInd w:val="0"/>
        <w:rPr>
          <w:rFonts w:cs="Arial"/>
          <w:szCs w:val="16"/>
        </w:rPr>
      </w:pPr>
    </w:p>
    <w:p w14:paraId="30376445" w14:textId="77777777" w:rsidR="00E719B0" w:rsidRDefault="00E719B0" w:rsidP="00E719B0">
      <w:pPr>
        <w:pStyle w:val="ListParagraph"/>
        <w:numPr>
          <w:ilvl w:val="2"/>
          <w:numId w:val="46"/>
        </w:numPr>
        <w:autoSpaceDE w:val="0"/>
        <w:autoSpaceDN w:val="0"/>
        <w:adjustRightInd w:val="0"/>
        <w:ind w:left="2250" w:hanging="360"/>
        <w:rPr>
          <w:rFonts w:cs="Arial"/>
          <w:szCs w:val="16"/>
        </w:rPr>
      </w:pPr>
      <w:r>
        <w:rPr>
          <w:rFonts w:cs="Arial"/>
          <w:szCs w:val="16"/>
        </w:rPr>
        <w:t xml:space="preserve">Door shall require </w:t>
      </w:r>
      <w:r>
        <w:rPr>
          <w:rFonts w:cs="Arial"/>
          <w:szCs w:val="16"/>
          <w:u w:val="single"/>
        </w:rPr>
        <w:t>no</w:t>
      </w:r>
      <w:r>
        <w:rPr>
          <w:rFonts w:cs="Arial"/>
          <w:szCs w:val="16"/>
        </w:rPr>
        <w:t xml:space="preserve"> </w:t>
      </w:r>
      <w:proofErr w:type="gramStart"/>
      <w:r>
        <w:rPr>
          <w:rFonts w:cs="Arial"/>
          <w:szCs w:val="16"/>
        </w:rPr>
        <w:t>counter-balance</w:t>
      </w:r>
      <w:proofErr w:type="gramEnd"/>
      <w:r>
        <w:rPr>
          <w:rFonts w:cs="Arial"/>
          <w:szCs w:val="16"/>
        </w:rPr>
        <w:t xml:space="preserve"> or panel tensioning system requiring cables, chains, straps, springs, or pulleys are to be included.  No exceptions shall be accepted.</w:t>
      </w:r>
    </w:p>
    <w:p w14:paraId="580E820F" w14:textId="77777777" w:rsidR="00E719B0" w:rsidRDefault="00E719B0" w:rsidP="00E719B0">
      <w:pPr>
        <w:pStyle w:val="ListParagraph"/>
        <w:autoSpaceDE w:val="0"/>
        <w:autoSpaceDN w:val="0"/>
        <w:adjustRightInd w:val="0"/>
        <w:ind w:left="2250"/>
        <w:rPr>
          <w:rFonts w:cs="Arial"/>
          <w:szCs w:val="16"/>
        </w:rPr>
      </w:pPr>
    </w:p>
    <w:p w14:paraId="3FA04EDE" w14:textId="77777777" w:rsidR="00E719B0" w:rsidRDefault="00E719B0" w:rsidP="00E719B0">
      <w:pPr>
        <w:pStyle w:val="ListParagraph"/>
        <w:numPr>
          <w:ilvl w:val="0"/>
          <w:numId w:val="46"/>
        </w:numPr>
        <w:autoSpaceDE w:val="0"/>
        <w:autoSpaceDN w:val="0"/>
        <w:adjustRightInd w:val="0"/>
        <w:rPr>
          <w:rFonts w:cs="Arial"/>
          <w:szCs w:val="16"/>
        </w:rPr>
      </w:pPr>
      <w:r>
        <w:rPr>
          <w:rFonts w:cs="Arial"/>
          <w:szCs w:val="16"/>
        </w:rPr>
        <w:t>Weather Seals</w:t>
      </w:r>
    </w:p>
    <w:p w14:paraId="03FE7730" w14:textId="77777777" w:rsidR="00E719B0" w:rsidRDefault="00E719B0" w:rsidP="00E719B0">
      <w:pPr>
        <w:pStyle w:val="ListParagraph"/>
        <w:autoSpaceDE w:val="0"/>
        <w:autoSpaceDN w:val="0"/>
        <w:adjustRightInd w:val="0"/>
        <w:rPr>
          <w:rFonts w:cs="Arial"/>
          <w:szCs w:val="16"/>
        </w:rPr>
      </w:pPr>
    </w:p>
    <w:p w14:paraId="542F2C6D" w14:textId="77777777" w:rsidR="00E719B0" w:rsidRDefault="00E719B0" w:rsidP="00E719B0">
      <w:pPr>
        <w:pStyle w:val="ListParagraph"/>
        <w:numPr>
          <w:ilvl w:val="1"/>
          <w:numId w:val="46"/>
        </w:numPr>
        <w:autoSpaceDE w:val="0"/>
        <w:autoSpaceDN w:val="0"/>
        <w:adjustRightInd w:val="0"/>
        <w:ind w:left="1800"/>
        <w:rPr>
          <w:rFonts w:cs="Arial"/>
          <w:szCs w:val="16"/>
        </w:rPr>
      </w:pPr>
      <w:r>
        <w:rPr>
          <w:rFonts w:cs="Arial"/>
          <w:szCs w:val="16"/>
        </w:rPr>
        <w:t>Provide the following manufacturers standard assemblies:</w:t>
      </w:r>
    </w:p>
    <w:p w14:paraId="30C83015" w14:textId="77777777" w:rsidR="00E719B0" w:rsidRDefault="00E719B0" w:rsidP="00E719B0">
      <w:pPr>
        <w:autoSpaceDE w:val="0"/>
        <w:autoSpaceDN w:val="0"/>
        <w:adjustRightInd w:val="0"/>
        <w:ind w:left="180" w:firstLine="6"/>
        <w:rPr>
          <w:rFonts w:cs="Arial"/>
          <w:szCs w:val="16"/>
        </w:rPr>
      </w:pPr>
    </w:p>
    <w:p w14:paraId="0AE97158" w14:textId="77777777" w:rsidR="00E719B0" w:rsidRDefault="00E719B0" w:rsidP="00E719B0">
      <w:pPr>
        <w:pStyle w:val="ListParagraph"/>
        <w:numPr>
          <w:ilvl w:val="2"/>
          <w:numId w:val="50"/>
        </w:numPr>
        <w:tabs>
          <w:tab w:val="left" w:pos="1800"/>
        </w:tabs>
        <w:autoSpaceDE w:val="0"/>
        <w:autoSpaceDN w:val="0"/>
        <w:adjustRightInd w:val="0"/>
        <w:ind w:left="2250" w:hanging="360"/>
        <w:rPr>
          <w:rFonts w:cs="Arial"/>
          <w:szCs w:val="16"/>
        </w:rPr>
      </w:pPr>
      <w:r>
        <w:rPr>
          <w:rFonts w:cs="Arial"/>
          <w:szCs w:val="16"/>
        </w:rPr>
        <w:t xml:space="preserve">Twin brush seals must be </w:t>
      </w:r>
      <w:proofErr w:type="gramStart"/>
      <w:r>
        <w:rPr>
          <w:rFonts w:cs="Arial"/>
          <w:szCs w:val="16"/>
        </w:rPr>
        <w:t>provided for</w:t>
      </w:r>
      <w:proofErr w:type="gramEnd"/>
      <w:r>
        <w:rPr>
          <w:rFonts w:cs="Arial"/>
          <w:szCs w:val="16"/>
        </w:rPr>
        <w:t xml:space="preserve"> within the guide tracks.</w:t>
      </w:r>
    </w:p>
    <w:p w14:paraId="38ADFD09" w14:textId="77777777" w:rsidR="00E719B0" w:rsidRDefault="00E719B0" w:rsidP="00E719B0">
      <w:pPr>
        <w:pStyle w:val="ListParagraph"/>
        <w:numPr>
          <w:ilvl w:val="2"/>
          <w:numId w:val="50"/>
        </w:numPr>
        <w:autoSpaceDE w:val="0"/>
        <w:autoSpaceDN w:val="0"/>
        <w:adjustRightInd w:val="0"/>
        <w:ind w:left="2250" w:hanging="360"/>
        <w:rPr>
          <w:rFonts w:cs="Arial"/>
          <w:szCs w:val="16"/>
        </w:rPr>
      </w:pPr>
      <w:r>
        <w:rPr>
          <w:rFonts w:cs="Arial"/>
          <w:szCs w:val="16"/>
        </w:rPr>
        <w:t>Lintel brush seal shall be provided for the full width of the top of the door.</w:t>
      </w:r>
    </w:p>
    <w:p w14:paraId="05D1015D" w14:textId="77777777" w:rsidR="00E719B0" w:rsidRDefault="00E719B0" w:rsidP="00E719B0">
      <w:pPr>
        <w:pStyle w:val="ListParagraph"/>
        <w:numPr>
          <w:ilvl w:val="2"/>
          <w:numId w:val="50"/>
        </w:numPr>
        <w:autoSpaceDE w:val="0"/>
        <w:autoSpaceDN w:val="0"/>
        <w:adjustRightInd w:val="0"/>
        <w:ind w:left="2250" w:hanging="360"/>
        <w:rPr>
          <w:rFonts w:cs="Arial"/>
          <w:szCs w:val="16"/>
        </w:rPr>
      </w:pPr>
      <w:r>
        <w:rPr>
          <w:rFonts w:cs="Arial"/>
          <w:szCs w:val="16"/>
        </w:rPr>
        <w:t xml:space="preserve">A vinyl loop seal shall be provided for the bottom of the door to ensure </w:t>
      </w:r>
      <w:proofErr w:type="gramStart"/>
      <w:r>
        <w:rPr>
          <w:rFonts w:cs="Arial"/>
          <w:szCs w:val="16"/>
        </w:rPr>
        <w:t>close</w:t>
      </w:r>
      <w:proofErr w:type="gramEnd"/>
      <w:r>
        <w:rPr>
          <w:rFonts w:cs="Arial"/>
          <w:szCs w:val="16"/>
        </w:rPr>
        <w:t xml:space="preserve"> fit with uneven floors.</w:t>
      </w:r>
    </w:p>
    <w:p w14:paraId="3E2DFE03" w14:textId="77777777" w:rsidR="00E719B0" w:rsidRDefault="00E719B0" w:rsidP="00E719B0">
      <w:pPr>
        <w:autoSpaceDE w:val="0"/>
        <w:autoSpaceDN w:val="0"/>
        <w:adjustRightInd w:val="0"/>
        <w:ind w:firstLine="6"/>
        <w:rPr>
          <w:rFonts w:cs="Arial"/>
          <w:szCs w:val="16"/>
        </w:rPr>
      </w:pPr>
      <w:r>
        <w:rPr>
          <w:rFonts w:cs="Arial"/>
          <w:szCs w:val="16"/>
        </w:rPr>
        <w:t xml:space="preserve"> </w:t>
      </w:r>
    </w:p>
    <w:p w14:paraId="05769FE5" w14:textId="77777777" w:rsidR="00E719B0" w:rsidRDefault="00E719B0" w:rsidP="00E719B0">
      <w:pPr>
        <w:pStyle w:val="ListParagraph"/>
        <w:numPr>
          <w:ilvl w:val="0"/>
          <w:numId w:val="51"/>
        </w:numPr>
        <w:autoSpaceDE w:val="0"/>
        <w:autoSpaceDN w:val="0"/>
        <w:adjustRightInd w:val="0"/>
        <w:rPr>
          <w:rFonts w:cs="Arial"/>
          <w:szCs w:val="16"/>
        </w:rPr>
      </w:pPr>
      <w:r>
        <w:rPr>
          <w:rFonts w:cs="Arial"/>
          <w:szCs w:val="16"/>
        </w:rPr>
        <w:t>Door Panel</w:t>
      </w:r>
    </w:p>
    <w:p w14:paraId="32E0CFC3" w14:textId="77777777" w:rsidR="00E719B0" w:rsidRDefault="00E719B0" w:rsidP="00E719B0">
      <w:pPr>
        <w:pStyle w:val="ListParagraph"/>
        <w:autoSpaceDE w:val="0"/>
        <w:autoSpaceDN w:val="0"/>
        <w:adjustRightInd w:val="0"/>
        <w:rPr>
          <w:rFonts w:cs="Arial"/>
          <w:szCs w:val="16"/>
        </w:rPr>
      </w:pPr>
    </w:p>
    <w:p w14:paraId="758F2ED3" w14:textId="77777777" w:rsidR="00E719B0" w:rsidRDefault="00E719B0" w:rsidP="00E719B0">
      <w:pPr>
        <w:pStyle w:val="ListParagraph"/>
        <w:numPr>
          <w:ilvl w:val="1"/>
          <w:numId w:val="51"/>
        </w:numPr>
        <w:autoSpaceDE w:val="0"/>
        <w:autoSpaceDN w:val="0"/>
        <w:adjustRightInd w:val="0"/>
        <w:ind w:left="1800"/>
        <w:rPr>
          <w:rFonts w:cs="Arial"/>
          <w:szCs w:val="16"/>
        </w:rPr>
      </w:pPr>
      <w:r>
        <w:rPr>
          <w:rFonts w:cs="Arial"/>
          <w:szCs w:val="16"/>
        </w:rPr>
        <w:t>Fabricate overhead rapid coiling door panels of heavy-duty materials with reinforcing, designed to withstand wind loading indicated, in a continuous length for width of each door opening (without splices). Unless otherwise indicated provide panel material thickness recommended by door manufacturer for performance, size, and type of door indicated, as follows:</w:t>
      </w:r>
    </w:p>
    <w:p w14:paraId="11043D55" w14:textId="77777777" w:rsidR="00E719B0" w:rsidRDefault="00E719B0" w:rsidP="00E719B0">
      <w:pPr>
        <w:autoSpaceDE w:val="0"/>
        <w:autoSpaceDN w:val="0"/>
        <w:adjustRightInd w:val="0"/>
        <w:ind w:left="720" w:firstLine="6"/>
        <w:rPr>
          <w:rFonts w:cs="Arial"/>
          <w:szCs w:val="16"/>
        </w:rPr>
      </w:pPr>
    </w:p>
    <w:p w14:paraId="6AB18FE9" w14:textId="77777777" w:rsidR="00E719B0" w:rsidRDefault="00E719B0" w:rsidP="00E719B0">
      <w:pPr>
        <w:pStyle w:val="ListParagraph"/>
        <w:numPr>
          <w:ilvl w:val="1"/>
          <w:numId w:val="52"/>
        </w:numPr>
        <w:autoSpaceDE w:val="0"/>
        <w:autoSpaceDN w:val="0"/>
        <w:adjustRightInd w:val="0"/>
        <w:ind w:left="2250"/>
        <w:rPr>
          <w:rFonts w:cs="Arial"/>
          <w:color w:val="000000"/>
          <w:position w:val="-1"/>
          <w:sz w:val="14"/>
          <w:szCs w:val="14"/>
        </w:rPr>
      </w:pPr>
      <w:r>
        <w:rPr>
          <w:rFonts w:cs="Arial"/>
          <w:color w:val="000000"/>
          <w:position w:val="-1"/>
          <w:szCs w:val="16"/>
        </w:rPr>
        <w:t>Panel material to be 2-ply 58 oz. / sq. yard, abrasion resistant reinforced PVC. Material to maintain flexibility and stability from –22 degrees F to +158 degrees F. Color:</w:t>
      </w:r>
      <w:r>
        <w:rPr>
          <w:rFonts w:cs="Arial"/>
          <w:szCs w:val="16"/>
        </w:rPr>
        <w:t xml:space="preserve"> Agate Gray RAL 7038. Lighter</w:t>
      </w:r>
      <w:r>
        <w:rPr>
          <w:rFonts w:cs="Arial"/>
          <w:color w:val="000000"/>
          <w:position w:val="-1"/>
          <w:szCs w:val="16"/>
        </w:rPr>
        <w:t xml:space="preserve"> weight, single ply, </w:t>
      </w:r>
      <w:proofErr w:type="gramStart"/>
      <w:r>
        <w:rPr>
          <w:rFonts w:cs="Arial"/>
          <w:color w:val="000000"/>
          <w:position w:val="-1"/>
          <w:szCs w:val="16"/>
        </w:rPr>
        <w:t>polyurethane</w:t>
      </w:r>
      <w:proofErr w:type="gramEnd"/>
      <w:r>
        <w:rPr>
          <w:rFonts w:cs="Arial"/>
          <w:color w:val="000000"/>
          <w:position w:val="-1"/>
          <w:szCs w:val="16"/>
        </w:rPr>
        <w:t xml:space="preserve"> or rubber panels will not be accepted</w:t>
      </w:r>
      <w:r>
        <w:rPr>
          <w:rFonts w:cs="Arial"/>
          <w:color w:val="000000"/>
          <w:position w:val="-1"/>
          <w:sz w:val="14"/>
          <w:szCs w:val="14"/>
        </w:rPr>
        <w:t>.</w:t>
      </w:r>
      <w:r>
        <w:rPr>
          <w:rFonts w:cs="Arial"/>
          <w:color w:val="000000"/>
          <w:position w:val="-1"/>
          <w:szCs w:val="14"/>
        </w:rPr>
        <w:t xml:space="preserve"> Use Commander Panel material unless otherwise noted.</w:t>
      </w:r>
    </w:p>
    <w:p w14:paraId="38EADA07" w14:textId="77777777" w:rsidR="00E719B0" w:rsidRDefault="00E719B0" w:rsidP="00E719B0">
      <w:pPr>
        <w:pStyle w:val="ListParagraph"/>
        <w:numPr>
          <w:ilvl w:val="0"/>
          <w:numId w:val="53"/>
        </w:numPr>
        <w:autoSpaceDE w:val="0"/>
        <w:autoSpaceDN w:val="0"/>
        <w:adjustRightInd w:val="0"/>
        <w:ind w:left="2250"/>
        <w:rPr>
          <w:rFonts w:cs="Arial"/>
          <w:szCs w:val="16"/>
        </w:rPr>
      </w:pPr>
      <w:r>
        <w:rPr>
          <w:rFonts w:cs="Arial"/>
          <w:szCs w:val="16"/>
        </w:rPr>
        <w:t>Windows:  Provide one (1) panel section to be manufacturers standard, high quality, clear PVC material by the full width of opening and of appropriate height off floor to accommodate vision for both pedestrian and vehicular traffic. Provide windows as indicated on drawings.</w:t>
      </w:r>
    </w:p>
    <w:p w14:paraId="24BB061A" w14:textId="77777777" w:rsidR="00E719B0" w:rsidRDefault="00E719B0" w:rsidP="00E719B0">
      <w:pPr>
        <w:pStyle w:val="ListParagraph"/>
        <w:numPr>
          <w:ilvl w:val="0"/>
          <w:numId w:val="53"/>
        </w:numPr>
        <w:autoSpaceDE w:val="0"/>
        <w:autoSpaceDN w:val="0"/>
        <w:adjustRightInd w:val="0"/>
        <w:rPr>
          <w:rFonts w:cs="Arial"/>
          <w:vanish/>
          <w:szCs w:val="16"/>
        </w:rPr>
      </w:pPr>
    </w:p>
    <w:p w14:paraId="35E5D8D4" w14:textId="77777777" w:rsidR="00E719B0" w:rsidRDefault="00E719B0" w:rsidP="00E719B0">
      <w:pPr>
        <w:pStyle w:val="ListParagraph"/>
        <w:numPr>
          <w:ilvl w:val="1"/>
          <w:numId w:val="53"/>
        </w:numPr>
        <w:autoSpaceDE w:val="0"/>
        <w:autoSpaceDN w:val="0"/>
        <w:adjustRightInd w:val="0"/>
        <w:ind w:left="2250"/>
        <w:rPr>
          <w:rFonts w:cs="Arial"/>
          <w:szCs w:val="16"/>
        </w:rPr>
      </w:pPr>
      <w:r>
        <w:rPr>
          <w:rFonts w:cs="Arial"/>
          <w:szCs w:val="16"/>
        </w:rPr>
        <w:t>Each panel shall be of sectional design using, 1¼" X 1¾” circular aluminum tube profiles. No substitutions shall be accepted.</w:t>
      </w:r>
    </w:p>
    <w:p w14:paraId="4DBC1E7F" w14:textId="77777777" w:rsidR="00E719B0" w:rsidRDefault="00E719B0" w:rsidP="00E719B0">
      <w:pPr>
        <w:pStyle w:val="ListParagraph"/>
        <w:numPr>
          <w:ilvl w:val="0"/>
          <w:numId w:val="54"/>
        </w:numPr>
        <w:autoSpaceDE w:val="0"/>
        <w:autoSpaceDN w:val="0"/>
        <w:adjustRightInd w:val="0"/>
        <w:ind w:left="2250"/>
        <w:rPr>
          <w:rFonts w:cs="Arial"/>
          <w:szCs w:val="16"/>
        </w:rPr>
      </w:pPr>
      <w:r>
        <w:rPr>
          <w:rFonts w:cs="Arial"/>
          <w:szCs w:val="16"/>
        </w:rPr>
        <w:t xml:space="preserve">Profiles to serve as panel stabilizers, of sufficient number to accommodate existing conditions and shall be an integral part of panel construction resisting all specified wind loads. </w:t>
      </w:r>
    </w:p>
    <w:p w14:paraId="44EAD40A" w14:textId="77777777" w:rsidR="00E719B0" w:rsidRDefault="00E719B0" w:rsidP="00E719B0">
      <w:pPr>
        <w:pStyle w:val="ListParagraph"/>
        <w:numPr>
          <w:ilvl w:val="0"/>
          <w:numId w:val="55"/>
        </w:numPr>
        <w:autoSpaceDE w:val="0"/>
        <w:autoSpaceDN w:val="0"/>
        <w:adjustRightInd w:val="0"/>
        <w:ind w:left="2250"/>
        <w:rPr>
          <w:rFonts w:cs="Arial"/>
          <w:szCs w:val="16"/>
        </w:rPr>
      </w:pPr>
      <w:proofErr w:type="spellStart"/>
      <w:r>
        <w:rPr>
          <w:rFonts w:cs="Arial"/>
          <w:szCs w:val="16"/>
        </w:rPr>
        <w:t>Windlocks</w:t>
      </w:r>
      <w:proofErr w:type="spellEnd"/>
      <w:r>
        <w:rPr>
          <w:rFonts w:cs="Arial"/>
          <w:szCs w:val="16"/>
        </w:rPr>
        <w:t xml:space="preserve">: Provide malleable-iron castings galvanized after fabrication, with nylon rollers, and secured to fabric panels with stainless steel fasteners. Provide </w:t>
      </w:r>
      <w:proofErr w:type="spellStart"/>
      <w:r>
        <w:rPr>
          <w:rFonts w:cs="Arial"/>
          <w:szCs w:val="16"/>
        </w:rPr>
        <w:t>windlocks</w:t>
      </w:r>
      <w:proofErr w:type="spellEnd"/>
      <w:r>
        <w:rPr>
          <w:rFonts w:cs="Arial"/>
          <w:szCs w:val="16"/>
        </w:rPr>
        <w:t xml:space="preserve"> designed for exterior or heavy negative pressure applications and lateral movement in accordance with the approved shop drawings.</w:t>
      </w:r>
    </w:p>
    <w:p w14:paraId="7FD55EAB" w14:textId="77777777" w:rsidR="00E719B0" w:rsidRDefault="00E719B0" w:rsidP="00E719B0">
      <w:pPr>
        <w:pStyle w:val="ListParagraph"/>
        <w:numPr>
          <w:ilvl w:val="0"/>
          <w:numId w:val="56"/>
        </w:numPr>
        <w:autoSpaceDE w:val="0"/>
        <w:autoSpaceDN w:val="0"/>
        <w:adjustRightInd w:val="0"/>
        <w:ind w:left="2250"/>
        <w:rPr>
          <w:rFonts w:cs="Arial"/>
          <w:szCs w:val="16"/>
        </w:rPr>
      </w:pPr>
      <w:r>
        <w:rPr>
          <w:rFonts w:cs="Arial"/>
          <w:szCs w:val="16"/>
        </w:rPr>
        <w:t>Bottom Profile: Provide bottom profile consisting of aluminum sections. Assembly must be designed and fabricated with the manufacturers break away construction from the guide tracks in the event of impact. Provide a 1 and a half inch replaceable, self-adjusting, continuous, compressible gasket of flexible EPDM weatherproofing loop. Do not provide fail-safe type automatic reversing edge mechanism in bottom profile.</w:t>
      </w:r>
    </w:p>
    <w:p w14:paraId="379DBA8F" w14:textId="77777777" w:rsidR="00E719B0" w:rsidRDefault="00E719B0" w:rsidP="00E719B0">
      <w:pPr>
        <w:autoSpaceDE w:val="0"/>
        <w:autoSpaceDN w:val="0"/>
        <w:adjustRightInd w:val="0"/>
        <w:ind w:firstLine="6"/>
        <w:rPr>
          <w:rFonts w:cs="Arial"/>
          <w:szCs w:val="16"/>
        </w:rPr>
      </w:pPr>
      <w:r>
        <w:rPr>
          <w:rFonts w:cs="Arial"/>
          <w:szCs w:val="16"/>
        </w:rPr>
        <w:t xml:space="preserve"> </w:t>
      </w:r>
    </w:p>
    <w:p w14:paraId="390AE447" w14:textId="77777777" w:rsidR="00E719B0" w:rsidRDefault="00E719B0" w:rsidP="00E719B0">
      <w:pPr>
        <w:pStyle w:val="ListParagraph"/>
        <w:numPr>
          <w:ilvl w:val="0"/>
          <w:numId w:val="57"/>
        </w:numPr>
        <w:autoSpaceDE w:val="0"/>
        <w:autoSpaceDN w:val="0"/>
        <w:adjustRightInd w:val="0"/>
        <w:rPr>
          <w:rFonts w:cs="Arial"/>
          <w:szCs w:val="16"/>
        </w:rPr>
      </w:pPr>
      <w:r>
        <w:rPr>
          <w:rFonts w:cs="Arial"/>
          <w:szCs w:val="16"/>
        </w:rPr>
        <w:t>Drive System, Electric Door Operators</w:t>
      </w:r>
    </w:p>
    <w:p w14:paraId="71E459F2" w14:textId="77777777" w:rsidR="00E719B0" w:rsidRDefault="00E719B0" w:rsidP="00E719B0">
      <w:pPr>
        <w:pStyle w:val="ListParagraph"/>
        <w:autoSpaceDE w:val="0"/>
        <w:autoSpaceDN w:val="0"/>
        <w:adjustRightInd w:val="0"/>
        <w:rPr>
          <w:rFonts w:cs="Arial"/>
          <w:szCs w:val="16"/>
        </w:rPr>
      </w:pPr>
    </w:p>
    <w:p w14:paraId="605B972B" w14:textId="77777777" w:rsidR="00E719B0" w:rsidRDefault="00E719B0" w:rsidP="00E719B0">
      <w:pPr>
        <w:pStyle w:val="ListParagraph"/>
        <w:numPr>
          <w:ilvl w:val="1"/>
          <w:numId w:val="57"/>
        </w:numPr>
        <w:autoSpaceDE w:val="0"/>
        <w:autoSpaceDN w:val="0"/>
        <w:adjustRightInd w:val="0"/>
        <w:ind w:left="1800"/>
        <w:rPr>
          <w:rFonts w:cs="Arial"/>
          <w:szCs w:val="16"/>
        </w:rPr>
      </w:pPr>
      <w:r>
        <w:rPr>
          <w:rFonts w:cs="Arial"/>
          <w:szCs w:val="16"/>
        </w:rPr>
        <w:t xml:space="preserve">Provide heavy-duty electric door operator assemblies of size and capacity recommended and provided by the overhead rapid coiling door manufacturer for each door and its operating life specified, with electric motor and factory prewired motor control devices, starter, gear reduction unit, solenoid-operated break, clutch, remote-control stations, integral worm-gear and accessories for proper </w:t>
      </w:r>
      <w:proofErr w:type="gramStart"/>
      <w:r>
        <w:rPr>
          <w:rFonts w:cs="Arial"/>
          <w:szCs w:val="16"/>
        </w:rPr>
        <w:t>operation;</w:t>
      </w:r>
      <w:proofErr w:type="gramEnd"/>
      <w:r>
        <w:rPr>
          <w:rFonts w:cs="Arial"/>
          <w:szCs w:val="16"/>
        </w:rPr>
        <w:t xml:space="preserve"> as follows:</w:t>
      </w:r>
    </w:p>
    <w:p w14:paraId="34C32902" w14:textId="77777777" w:rsidR="00E719B0" w:rsidRDefault="00E719B0" w:rsidP="00E719B0">
      <w:pPr>
        <w:autoSpaceDE w:val="0"/>
        <w:autoSpaceDN w:val="0"/>
        <w:adjustRightInd w:val="0"/>
        <w:ind w:left="180" w:firstLine="6"/>
        <w:rPr>
          <w:rFonts w:cs="Arial"/>
          <w:szCs w:val="16"/>
        </w:rPr>
      </w:pPr>
    </w:p>
    <w:p w14:paraId="3E090A24" w14:textId="77777777" w:rsidR="00E719B0" w:rsidRDefault="00E719B0" w:rsidP="00E719B0">
      <w:pPr>
        <w:pStyle w:val="ListParagraph"/>
        <w:numPr>
          <w:ilvl w:val="2"/>
          <w:numId w:val="58"/>
        </w:numPr>
        <w:tabs>
          <w:tab w:val="left" w:pos="2250"/>
        </w:tabs>
        <w:autoSpaceDE w:val="0"/>
        <w:autoSpaceDN w:val="0"/>
        <w:adjustRightInd w:val="0"/>
        <w:ind w:left="2250" w:hanging="360"/>
        <w:rPr>
          <w:rFonts w:cs="Arial"/>
          <w:szCs w:val="16"/>
        </w:rPr>
      </w:pPr>
      <w:proofErr w:type="gramStart"/>
      <w:r>
        <w:rPr>
          <w:rFonts w:cs="Arial"/>
          <w:szCs w:val="16"/>
        </w:rPr>
        <w:t>Drive</w:t>
      </w:r>
      <w:proofErr w:type="gramEnd"/>
      <w:r>
        <w:rPr>
          <w:rFonts w:cs="Arial"/>
          <w:szCs w:val="16"/>
        </w:rPr>
        <w:t xml:space="preserve"> unit shall be electrically </w:t>
      </w:r>
      <w:proofErr w:type="gramStart"/>
      <w:r>
        <w:rPr>
          <w:rFonts w:cs="Arial"/>
          <w:szCs w:val="16"/>
        </w:rPr>
        <w:t>operated, and</w:t>
      </w:r>
      <w:proofErr w:type="gramEnd"/>
      <w:r>
        <w:rPr>
          <w:rFonts w:cs="Arial"/>
          <w:szCs w:val="16"/>
        </w:rPr>
        <w:t xml:space="preserve"> equipped with a minimum 3-phase variable speed direct-drive motor of continuous duty and have positive brake release for manual override operation. The motor and gearbox shall be designed for high cycle operation. </w:t>
      </w:r>
      <w:proofErr w:type="gramStart"/>
      <w:r>
        <w:rPr>
          <w:rFonts w:cs="Arial"/>
          <w:szCs w:val="16"/>
        </w:rPr>
        <w:t>Door</w:t>
      </w:r>
      <w:proofErr w:type="gramEnd"/>
      <w:r>
        <w:rPr>
          <w:rFonts w:cs="Arial"/>
          <w:szCs w:val="16"/>
        </w:rPr>
        <w:t xml:space="preserve">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7BD6EDCD" w14:textId="77777777" w:rsidR="00E719B0" w:rsidRDefault="00E719B0" w:rsidP="00E719B0">
      <w:pPr>
        <w:pStyle w:val="ListParagraph"/>
        <w:numPr>
          <w:ilvl w:val="2"/>
          <w:numId w:val="58"/>
        </w:numPr>
        <w:tabs>
          <w:tab w:val="left" w:pos="720"/>
        </w:tabs>
        <w:autoSpaceDE w:val="0"/>
        <w:autoSpaceDN w:val="0"/>
        <w:adjustRightInd w:val="0"/>
        <w:ind w:left="2250" w:hanging="360"/>
        <w:rPr>
          <w:rFonts w:cs="Arial"/>
          <w:szCs w:val="16"/>
        </w:rPr>
      </w:pPr>
      <w:r>
        <w:rPr>
          <w:rFonts w:cs="Arial"/>
          <w:szCs w:val="16"/>
        </w:rPr>
        <w:t>Main roller assembly shall be spin tested. Ball bearings to be permanently lubricated type with drive shaft keyed directly into unitized motor/gearbox.</w:t>
      </w:r>
    </w:p>
    <w:p w14:paraId="7F6DD2CC" w14:textId="77777777" w:rsidR="00E719B0" w:rsidRDefault="00E719B0" w:rsidP="00E719B0">
      <w:pPr>
        <w:pStyle w:val="ListParagraph"/>
        <w:numPr>
          <w:ilvl w:val="2"/>
          <w:numId w:val="58"/>
        </w:numPr>
        <w:autoSpaceDE w:val="0"/>
        <w:autoSpaceDN w:val="0"/>
        <w:adjustRightInd w:val="0"/>
        <w:ind w:left="2250" w:hanging="360"/>
        <w:rPr>
          <w:rFonts w:cs="Arial"/>
          <w:szCs w:val="16"/>
        </w:rPr>
      </w:pPr>
      <w:proofErr w:type="gramStart"/>
      <w:r>
        <w:rPr>
          <w:rFonts w:cs="Arial"/>
          <w:szCs w:val="16"/>
        </w:rPr>
        <w:t>Drive</w:t>
      </w:r>
      <w:proofErr w:type="gramEnd"/>
      <w:r>
        <w:rPr>
          <w:rFonts w:cs="Arial"/>
          <w:szCs w:val="16"/>
        </w:rPr>
        <w:t xml:space="preserve"> system shall be fully NEMA 4 and NFPA 70 Class 2 control circuit, compliant.</w:t>
      </w:r>
    </w:p>
    <w:p w14:paraId="333CC9BB" w14:textId="77777777" w:rsidR="00E719B0" w:rsidRDefault="00E719B0" w:rsidP="00E719B0">
      <w:pPr>
        <w:pStyle w:val="ListParagraph"/>
        <w:autoSpaceDE w:val="0"/>
        <w:autoSpaceDN w:val="0"/>
        <w:adjustRightInd w:val="0"/>
        <w:ind w:left="2250"/>
        <w:rPr>
          <w:rFonts w:cs="Arial"/>
          <w:szCs w:val="16"/>
        </w:rPr>
      </w:pPr>
    </w:p>
    <w:p w14:paraId="3E13DAE2" w14:textId="77777777" w:rsidR="00E719B0" w:rsidRDefault="00E719B0" w:rsidP="00E719B0">
      <w:pPr>
        <w:pStyle w:val="ListParagraph"/>
        <w:numPr>
          <w:ilvl w:val="0"/>
          <w:numId w:val="58"/>
        </w:numPr>
        <w:autoSpaceDE w:val="0"/>
        <w:autoSpaceDN w:val="0"/>
        <w:adjustRightInd w:val="0"/>
        <w:ind w:left="1800"/>
        <w:rPr>
          <w:rFonts w:cs="Arial"/>
          <w:szCs w:val="16"/>
        </w:rPr>
      </w:pPr>
      <w:r>
        <w:rPr>
          <w:rFonts w:cs="Arial"/>
          <w:szCs w:val="16"/>
        </w:rPr>
        <w:t>Electric Motors: Provide the following:</w:t>
      </w:r>
    </w:p>
    <w:p w14:paraId="1AC0E2AD" w14:textId="77777777" w:rsidR="00E719B0" w:rsidRDefault="00E719B0" w:rsidP="00E719B0">
      <w:pPr>
        <w:pStyle w:val="ListParagraph"/>
        <w:autoSpaceDE w:val="0"/>
        <w:autoSpaceDN w:val="0"/>
        <w:adjustRightInd w:val="0"/>
        <w:ind w:left="1800"/>
        <w:rPr>
          <w:rFonts w:cs="Arial"/>
          <w:szCs w:val="16"/>
        </w:rPr>
      </w:pPr>
    </w:p>
    <w:p w14:paraId="74C4C0C4" w14:textId="77777777" w:rsidR="00E719B0" w:rsidRDefault="00E719B0" w:rsidP="00E719B0">
      <w:pPr>
        <w:pStyle w:val="ListParagraph"/>
        <w:numPr>
          <w:ilvl w:val="1"/>
          <w:numId w:val="58"/>
        </w:numPr>
        <w:autoSpaceDE w:val="0"/>
        <w:autoSpaceDN w:val="0"/>
        <w:adjustRightInd w:val="0"/>
        <w:ind w:left="2250"/>
        <w:rPr>
          <w:rFonts w:cs="Arial"/>
          <w:szCs w:val="16"/>
        </w:rPr>
      </w:pPr>
      <w:r>
        <w:rPr>
          <w:rFonts w:cs="Arial"/>
          <w:szCs w:val="16"/>
        </w:rPr>
        <w:t xml:space="preserve">Provide high starting torque, reversible, continuous duty, Class A insulated, 2 HP, two-speed electric motors, complying with NEMA MG 1, with overload protection, sized to start, accelerate, and operate the door in either direction, from any position, at not less than the following </w:t>
      </w:r>
      <w:proofErr w:type="gramStart"/>
      <w:r>
        <w:rPr>
          <w:rFonts w:cs="Arial"/>
          <w:szCs w:val="16"/>
        </w:rPr>
        <w:t>speeds;</w:t>
      </w:r>
      <w:proofErr w:type="gramEnd"/>
      <w:r>
        <w:rPr>
          <w:rFonts w:cs="Arial"/>
          <w:szCs w:val="16"/>
        </w:rPr>
        <w:t xml:space="preserve"> without exceeding nameplate ratings or considering service factor.</w:t>
      </w:r>
    </w:p>
    <w:p w14:paraId="3B2408B4" w14:textId="77777777" w:rsidR="00E719B0" w:rsidRDefault="00E719B0" w:rsidP="00E719B0">
      <w:pPr>
        <w:pStyle w:val="ListParagraph"/>
        <w:numPr>
          <w:ilvl w:val="2"/>
          <w:numId w:val="58"/>
        </w:numPr>
        <w:tabs>
          <w:tab w:val="left" w:pos="720"/>
        </w:tabs>
        <w:autoSpaceDE w:val="0"/>
        <w:autoSpaceDN w:val="0"/>
        <w:adjustRightInd w:val="0"/>
        <w:ind w:left="2250" w:hanging="360"/>
        <w:rPr>
          <w:rFonts w:cs="Arial"/>
          <w:szCs w:val="16"/>
        </w:rPr>
      </w:pPr>
      <w:r>
        <w:rPr>
          <w:rFonts w:cs="Arial"/>
          <w:szCs w:val="16"/>
        </w:rPr>
        <w:t>Speed: Opening speed shall be up to 36" per second for Speed Master</w:t>
      </w:r>
      <w:r>
        <w:rPr>
          <w:rFonts w:cs="Arial"/>
          <w:sz w:val="12"/>
          <w:szCs w:val="16"/>
          <w:vertAlign w:val="superscript"/>
        </w:rPr>
        <w:t>®</w:t>
      </w:r>
      <w:r>
        <w:rPr>
          <w:rFonts w:cs="Arial"/>
          <w:szCs w:val="16"/>
        </w:rPr>
        <w:t xml:space="preserve"> 1600XL, unless otherwise acceptable to the commissioning party.</w:t>
      </w:r>
    </w:p>
    <w:p w14:paraId="706EB1A3" w14:textId="77777777" w:rsidR="00E719B0" w:rsidRDefault="00E719B0" w:rsidP="00E719B0">
      <w:pPr>
        <w:pStyle w:val="ListParagraph"/>
        <w:numPr>
          <w:ilvl w:val="1"/>
          <w:numId w:val="58"/>
        </w:numPr>
        <w:autoSpaceDE w:val="0"/>
        <w:autoSpaceDN w:val="0"/>
        <w:adjustRightInd w:val="0"/>
        <w:ind w:left="2250"/>
        <w:rPr>
          <w:rFonts w:cs="Arial"/>
          <w:szCs w:val="16"/>
        </w:rPr>
      </w:pPr>
      <w:r>
        <w:rPr>
          <w:rFonts w:cs="Arial"/>
          <w:szCs w:val="16"/>
        </w:rPr>
        <w:t>Type: 3 Phase, 60Hz, 9.9amps; Voltage as recommended by the manufacturer.</w:t>
      </w:r>
    </w:p>
    <w:p w14:paraId="61A1A8A8" w14:textId="77777777" w:rsidR="00E719B0" w:rsidRDefault="00E719B0" w:rsidP="00E719B0">
      <w:pPr>
        <w:pStyle w:val="ListParagraph"/>
        <w:numPr>
          <w:ilvl w:val="1"/>
          <w:numId w:val="58"/>
        </w:numPr>
        <w:autoSpaceDE w:val="0"/>
        <w:autoSpaceDN w:val="0"/>
        <w:adjustRightInd w:val="0"/>
        <w:ind w:left="2250"/>
        <w:rPr>
          <w:rFonts w:cs="Arial"/>
          <w:szCs w:val="16"/>
        </w:rPr>
      </w:pPr>
      <w:r>
        <w:rPr>
          <w:rFonts w:cs="Arial"/>
          <w:szCs w:val="16"/>
        </w:rPr>
        <w:t>Service Factor: According to NEMA MG 1, unless otherwise indicated.</w:t>
      </w:r>
    </w:p>
    <w:p w14:paraId="11D02B59" w14:textId="77777777" w:rsidR="00E719B0" w:rsidRDefault="00E719B0" w:rsidP="00E719B0">
      <w:pPr>
        <w:pStyle w:val="ListParagraph"/>
        <w:numPr>
          <w:ilvl w:val="1"/>
          <w:numId w:val="58"/>
        </w:numPr>
        <w:autoSpaceDE w:val="0"/>
        <w:autoSpaceDN w:val="0"/>
        <w:adjustRightInd w:val="0"/>
        <w:ind w:left="2250"/>
        <w:rPr>
          <w:rFonts w:cs="Arial"/>
          <w:szCs w:val="16"/>
        </w:rPr>
      </w:pPr>
      <w:r>
        <w:rPr>
          <w:rFonts w:cs="Arial"/>
          <w:szCs w:val="16"/>
        </w:rPr>
        <w:t>Coordinate wiring requirements and electrical characteristics of motors with building electrical system.</w:t>
      </w:r>
    </w:p>
    <w:p w14:paraId="7A1BA189" w14:textId="77777777" w:rsidR="00E719B0" w:rsidRDefault="00E719B0" w:rsidP="00E719B0">
      <w:pPr>
        <w:pStyle w:val="ListParagraph"/>
        <w:autoSpaceDE w:val="0"/>
        <w:autoSpaceDN w:val="0"/>
        <w:adjustRightInd w:val="0"/>
        <w:ind w:left="2250"/>
        <w:rPr>
          <w:rFonts w:cs="Arial"/>
          <w:szCs w:val="16"/>
        </w:rPr>
      </w:pPr>
    </w:p>
    <w:p w14:paraId="11110B6B" w14:textId="77777777" w:rsidR="00E719B0" w:rsidRDefault="00E719B0" w:rsidP="00E719B0">
      <w:pPr>
        <w:pStyle w:val="ListParagraph"/>
        <w:numPr>
          <w:ilvl w:val="0"/>
          <w:numId w:val="58"/>
        </w:numPr>
        <w:autoSpaceDE w:val="0"/>
        <w:autoSpaceDN w:val="0"/>
        <w:adjustRightInd w:val="0"/>
        <w:ind w:left="1800"/>
        <w:rPr>
          <w:rFonts w:cs="Arial"/>
          <w:szCs w:val="16"/>
        </w:rPr>
      </w:pPr>
      <w:r>
        <w:rPr>
          <w:rFonts w:cs="Arial"/>
          <w:szCs w:val="16"/>
        </w:rPr>
        <w:t>Remote Control Station: Provide momentary contact 2 button control stations with push buttons labeled “Open” and “Close” at remote locations to be surface mounted as indicated on drawings and schedules.</w:t>
      </w:r>
    </w:p>
    <w:p w14:paraId="55EFCB15" w14:textId="77777777" w:rsidR="00E719B0" w:rsidRDefault="00E719B0" w:rsidP="00E719B0">
      <w:pPr>
        <w:pStyle w:val="ListParagraph"/>
        <w:numPr>
          <w:ilvl w:val="0"/>
          <w:numId w:val="58"/>
        </w:numPr>
        <w:autoSpaceDE w:val="0"/>
        <w:autoSpaceDN w:val="0"/>
        <w:adjustRightInd w:val="0"/>
        <w:ind w:left="1800"/>
        <w:rPr>
          <w:rFonts w:cs="Arial"/>
          <w:szCs w:val="16"/>
        </w:rPr>
      </w:pPr>
      <w:r>
        <w:rPr>
          <w:rFonts w:cs="Arial"/>
          <w:szCs w:val="16"/>
        </w:rPr>
        <w:t xml:space="preserve">Limit Switches: Provide adjustable switches, interlocked with motor </w:t>
      </w:r>
      <w:proofErr w:type="gramStart"/>
      <w:r>
        <w:rPr>
          <w:rFonts w:cs="Arial"/>
          <w:szCs w:val="16"/>
        </w:rPr>
        <w:t>controls</w:t>
      </w:r>
      <w:proofErr w:type="gramEnd"/>
      <w:r>
        <w:rPr>
          <w:rFonts w:cs="Arial"/>
          <w:szCs w:val="16"/>
        </w:rPr>
        <w:t xml:space="preserve"> and set to automatically stop door at fully opened and fully closed positions.</w:t>
      </w:r>
    </w:p>
    <w:p w14:paraId="6B4EBBD8" w14:textId="77777777" w:rsidR="00E719B0" w:rsidRDefault="00E719B0" w:rsidP="00E719B0">
      <w:pPr>
        <w:pStyle w:val="ListParagraph"/>
        <w:numPr>
          <w:ilvl w:val="0"/>
          <w:numId w:val="58"/>
        </w:numPr>
        <w:autoSpaceDE w:val="0"/>
        <w:autoSpaceDN w:val="0"/>
        <w:adjustRightInd w:val="0"/>
        <w:ind w:left="1800"/>
        <w:rPr>
          <w:rFonts w:cs="Arial"/>
          <w:szCs w:val="16"/>
        </w:rPr>
      </w:pPr>
      <w:r>
        <w:rPr>
          <w:rFonts w:cs="Arial"/>
          <w:szCs w:val="16"/>
        </w:rPr>
        <w:t xml:space="preserve">Control Panels: Provide the manufacturer’s standard drive controller assemblies. Assemblies shall be a fully programmable logic type controller. Control Panels shall be pre-wired to the greatest extent </w:t>
      </w:r>
      <w:proofErr w:type="gramStart"/>
      <w:r>
        <w:rPr>
          <w:rFonts w:cs="Arial"/>
          <w:szCs w:val="16"/>
        </w:rPr>
        <w:t>possible, and</w:t>
      </w:r>
      <w:proofErr w:type="gramEnd"/>
      <w:r>
        <w:rPr>
          <w:rFonts w:cs="Arial"/>
          <w:szCs w:val="16"/>
        </w:rPr>
        <w:t xml:space="preserve"> be ULC listed. Control Panels shall accommodate soft/hard start ability. Control Panels shall allow for top and bottom limit adjustment via the control panel. Control Panels shall include an adjustable, automatic closing timer, emergency stop, one actuating push button and cycle counter.</w:t>
      </w:r>
    </w:p>
    <w:p w14:paraId="468937CB" w14:textId="77777777" w:rsidR="00E719B0" w:rsidRDefault="00E719B0" w:rsidP="00E719B0">
      <w:pPr>
        <w:autoSpaceDE w:val="0"/>
        <w:autoSpaceDN w:val="0"/>
        <w:adjustRightInd w:val="0"/>
        <w:ind w:left="1800" w:hanging="360"/>
        <w:rPr>
          <w:rFonts w:cs="Arial"/>
          <w:szCs w:val="16"/>
        </w:rPr>
      </w:pPr>
    </w:p>
    <w:p w14:paraId="192E36FF" w14:textId="77777777" w:rsidR="00E719B0" w:rsidRDefault="00E719B0" w:rsidP="00E719B0">
      <w:pPr>
        <w:pStyle w:val="ListParagraph"/>
        <w:numPr>
          <w:ilvl w:val="0"/>
          <w:numId w:val="59"/>
        </w:numPr>
        <w:autoSpaceDE w:val="0"/>
        <w:autoSpaceDN w:val="0"/>
        <w:adjustRightInd w:val="0"/>
        <w:rPr>
          <w:rFonts w:cs="Arial"/>
          <w:szCs w:val="16"/>
        </w:rPr>
      </w:pPr>
      <w:r>
        <w:rPr>
          <w:rFonts w:cs="Arial"/>
          <w:szCs w:val="16"/>
        </w:rPr>
        <w:t>Emergency Operation / Disconnect Device:</w:t>
      </w:r>
    </w:p>
    <w:p w14:paraId="1D009CB8" w14:textId="77777777" w:rsidR="00E719B0" w:rsidRDefault="00E719B0" w:rsidP="00E719B0">
      <w:pPr>
        <w:pStyle w:val="ListParagraph"/>
        <w:autoSpaceDE w:val="0"/>
        <w:autoSpaceDN w:val="0"/>
        <w:adjustRightInd w:val="0"/>
        <w:rPr>
          <w:rFonts w:cs="Arial"/>
          <w:szCs w:val="16"/>
        </w:rPr>
      </w:pPr>
      <w:r>
        <w:rPr>
          <w:rFonts w:cs="Arial"/>
          <w:szCs w:val="16"/>
        </w:rPr>
        <w:t xml:space="preserve"> </w:t>
      </w:r>
    </w:p>
    <w:p w14:paraId="3B890EA5" w14:textId="77777777" w:rsidR="00E719B0" w:rsidRDefault="00E719B0" w:rsidP="00E719B0">
      <w:pPr>
        <w:pStyle w:val="ListParagraph"/>
        <w:numPr>
          <w:ilvl w:val="1"/>
          <w:numId w:val="59"/>
        </w:numPr>
        <w:autoSpaceDE w:val="0"/>
        <w:autoSpaceDN w:val="0"/>
        <w:adjustRightInd w:val="0"/>
        <w:ind w:left="1800"/>
        <w:rPr>
          <w:rFonts w:cs="Arial"/>
          <w:szCs w:val="16"/>
        </w:rPr>
      </w:pPr>
      <w:r>
        <w:rPr>
          <w:rFonts w:cs="Arial"/>
          <w:szCs w:val="16"/>
        </w:rP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w:t>
      </w:r>
      <w:proofErr w:type="gramStart"/>
      <w:r>
        <w:rPr>
          <w:rFonts w:cs="Arial"/>
          <w:szCs w:val="16"/>
        </w:rPr>
        <w:t>Mount</w:t>
      </w:r>
      <w:proofErr w:type="gramEnd"/>
      <w:r>
        <w:rPr>
          <w:rFonts w:cs="Arial"/>
          <w:szCs w:val="16"/>
        </w:rPr>
        <w:t xml:space="preserve"> disconnect and operator so they are accessible from floor level. Include interlock device to automatically prevent motor from operating when emergency operator is engaged.</w:t>
      </w:r>
    </w:p>
    <w:p w14:paraId="14039494" w14:textId="77777777" w:rsidR="00E719B0" w:rsidRDefault="00E719B0" w:rsidP="00E719B0">
      <w:pPr>
        <w:autoSpaceDE w:val="0"/>
        <w:autoSpaceDN w:val="0"/>
        <w:adjustRightInd w:val="0"/>
        <w:ind w:firstLine="6"/>
        <w:rPr>
          <w:rFonts w:cs="Arial"/>
          <w:szCs w:val="16"/>
        </w:rPr>
      </w:pPr>
      <w:r>
        <w:rPr>
          <w:rFonts w:cs="Arial"/>
          <w:szCs w:val="16"/>
        </w:rPr>
        <w:t xml:space="preserve"> </w:t>
      </w:r>
    </w:p>
    <w:p w14:paraId="6867B3ED" w14:textId="77777777" w:rsidR="00E719B0" w:rsidRDefault="00E719B0" w:rsidP="00E719B0">
      <w:pPr>
        <w:pStyle w:val="ListParagraph"/>
        <w:numPr>
          <w:ilvl w:val="0"/>
          <w:numId w:val="60"/>
        </w:numPr>
        <w:autoSpaceDE w:val="0"/>
        <w:autoSpaceDN w:val="0"/>
        <w:adjustRightInd w:val="0"/>
        <w:rPr>
          <w:rFonts w:cs="Arial"/>
          <w:szCs w:val="16"/>
        </w:rPr>
      </w:pPr>
      <w:r>
        <w:rPr>
          <w:rFonts w:cs="Arial"/>
          <w:szCs w:val="16"/>
        </w:rPr>
        <w:t>Design operator so motor may be removed without disturbing limit-switch adjustment and without affecting emergency auxiliary operator.</w:t>
      </w:r>
    </w:p>
    <w:p w14:paraId="6D6E73D8" w14:textId="77777777" w:rsidR="00E719B0" w:rsidRDefault="00E719B0" w:rsidP="00E719B0">
      <w:pPr>
        <w:pStyle w:val="ListParagraph"/>
        <w:autoSpaceDE w:val="0"/>
        <w:autoSpaceDN w:val="0"/>
        <w:adjustRightInd w:val="0"/>
        <w:rPr>
          <w:rFonts w:cs="Arial"/>
          <w:szCs w:val="16"/>
        </w:rPr>
      </w:pPr>
    </w:p>
    <w:p w14:paraId="415F2320" w14:textId="77777777" w:rsidR="00E719B0" w:rsidRDefault="00E719B0" w:rsidP="00E719B0">
      <w:pPr>
        <w:pStyle w:val="ListParagraph"/>
        <w:numPr>
          <w:ilvl w:val="0"/>
          <w:numId w:val="60"/>
        </w:numPr>
        <w:autoSpaceDE w:val="0"/>
        <w:autoSpaceDN w:val="0"/>
        <w:adjustRightInd w:val="0"/>
        <w:rPr>
          <w:rFonts w:cs="Arial"/>
          <w:szCs w:val="16"/>
        </w:rPr>
      </w:pPr>
      <w:r>
        <w:rPr>
          <w:rFonts w:cs="Arial"/>
          <w:szCs w:val="16"/>
        </w:rPr>
        <w:t>Door Control Devices</w:t>
      </w:r>
    </w:p>
    <w:p w14:paraId="79D34DA0" w14:textId="77777777" w:rsidR="00E719B0" w:rsidRDefault="00E719B0" w:rsidP="00E719B0">
      <w:pPr>
        <w:pStyle w:val="ListParagraph"/>
        <w:rPr>
          <w:rFonts w:cs="Arial"/>
          <w:szCs w:val="16"/>
        </w:rPr>
      </w:pPr>
    </w:p>
    <w:p w14:paraId="3A55EC82" w14:textId="77777777" w:rsidR="00E719B0" w:rsidRDefault="00E719B0" w:rsidP="00E719B0">
      <w:pPr>
        <w:pStyle w:val="ListParagraph"/>
        <w:numPr>
          <w:ilvl w:val="1"/>
          <w:numId w:val="60"/>
        </w:numPr>
        <w:autoSpaceDE w:val="0"/>
        <w:autoSpaceDN w:val="0"/>
        <w:adjustRightInd w:val="0"/>
        <w:ind w:left="1800"/>
        <w:rPr>
          <w:rFonts w:cs="Arial"/>
          <w:szCs w:val="16"/>
        </w:rPr>
      </w:pPr>
      <w:r>
        <w:rPr>
          <w:rFonts w:cs="Arial"/>
          <w:szCs w:val="16"/>
        </w:rPr>
        <w:t xml:space="preserve">Control Panel: Provide the overhead rapid coiling door controls as specified herein, as scheduled in related specification sections, and as indicated on the drawings. Coordinate the </w:t>
      </w:r>
      <w:proofErr w:type="gramStart"/>
      <w:r>
        <w:rPr>
          <w:rFonts w:cs="Arial"/>
          <w:szCs w:val="16"/>
        </w:rPr>
        <w:t>installation,</w:t>
      </w:r>
      <w:proofErr w:type="gramEnd"/>
      <w:r>
        <w:rPr>
          <w:rFonts w:cs="Arial"/>
          <w:szCs w:val="16"/>
        </w:rPr>
        <w:t xml:space="preserve"> and interface of these controls with any relevant trades.</w:t>
      </w:r>
    </w:p>
    <w:p w14:paraId="0D5F1AF6" w14:textId="77777777" w:rsidR="00E719B0" w:rsidRDefault="00E719B0" w:rsidP="00E719B0">
      <w:pPr>
        <w:pStyle w:val="ListParagraph"/>
        <w:autoSpaceDE w:val="0"/>
        <w:autoSpaceDN w:val="0"/>
        <w:adjustRightInd w:val="0"/>
        <w:ind w:left="1800"/>
        <w:rPr>
          <w:rFonts w:cs="Arial"/>
          <w:szCs w:val="16"/>
        </w:rPr>
      </w:pPr>
    </w:p>
    <w:p w14:paraId="1499F9C8" w14:textId="77777777" w:rsidR="00E719B0" w:rsidRDefault="00E719B0" w:rsidP="00E719B0">
      <w:pPr>
        <w:pStyle w:val="ListParagraph"/>
        <w:numPr>
          <w:ilvl w:val="2"/>
          <w:numId w:val="61"/>
        </w:numPr>
        <w:autoSpaceDE w:val="0"/>
        <w:autoSpaceDN w:val="0"/>
        <w:adjustRightInd w:val="0"/>
        <w:ind w:left="2250" w:hanging="360"/>
        <w:rPr>
          <w:rFonts w:cs="Arial"/>
          <w:szCs w:val="16"/>
        </w:rPr>
      </w:pPr>
      <w:r>
        <w:t>Provide a manufacturer supplied controller, mounted as shown, which will control the door, one per door. The controller shall include all opening and closing logic, including all safety related logic. Language interface shall be English.</w:t>
      </w:r>
    </w:p>
    <w:p w14:paraId="721019C9" w14:textId="77777777" w:rsidR="00E719B0" w:rsidRDefault="00E719B0" w:rsidP="00E719B0">
      <w:pPr>
        <w:pStyle w:val="ListParagraph"/>
        <w:numPr>
          <w:ilvl w:val="2"/>
          <w:numId w:val="61"/>
        </w:numPr>
        <w:autoSpaceDE w:val="0"/>
        <w:autoSpaceDN w:val="0"/>
        <w:adjustRightInd w:val="0"/>
        <w:ind w:left="2250" w:hanging="360"/>
        <w:rPr>
          <w:rFonts w:cs="Arial"/>
          <w:szCs w:val="16"/>
        </w:rPr>
      </w:pPr>
      <w:r>
        <w:lastRenderedPageBreak/>
        <w:t>The controller shall include front panel mounted items; open and close push buttons, emergency stop push button, reset buttons and power disconnect lever.</w:t>
      </w:r>
    </w:p>
    <w:p w14:paraId="6EBA33B2"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Supply manufacturer's standard HFCB hardwired Smart Start™ control box with a 208-230v or 440-480v / 3-phase / 60 HZ requirement.  Doors with contactor boxes will not be accepted.</w:t>
      </w:r>
    </w:p>
    <w:p w14:paraId="785E2148"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Provide additional unit controls whereas indicated on door and hardware schedules.</w:t>
      </w:r>
    </w:p>
    <w:p w14:paraId="4E2FBD78" w14:textId="77777777" w:rsidR="00E719B0" w:rsidRDefault="00E719B0" w:rsidP="00E719B0">
      <w:pPr>
        <w:pStyle w:val="ListParagraph"/>
        <w:widowControl w:val="0"/>
        <w:numPr>
          <w:ilvl w:val="2"/>
          <w:numId w:val="61"/>
        </w:numPr>
        <w:autoSpaceDE w:val="0"/>
        <w:autoSpaceDN w:val="0"/>
        <w:adjustRightInd w:val="0"/>
        <w:spacing w:line="276" w:lineRule="auto"/>
        <w:ind w:left="2250" w:hanging="360"/>
        <w:rPr>
          <w:rFonts w:cs="Arial"/>
          <w:szCs w:val="16"/>
        </w:rPr>
      </w:pPr>
      <w:r>
        <w:rPr>
          <w:rFonts w:cs="Arial"/>
          <w:szCs w:val="16"/>
        </w:rPr>
        <w:t>Control Panel to be equipped with a programmable drive system, with variable Speed operation, and includes soft opening and closing.</w:t>
      </w:r>
    </w:p>
    <w:p w14:paraId="1884773E"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Must include an adjustable time delay.</w:t>
      </w:r>
    </w:p>
    <w:p w14:paraId="2CDF466A"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 xml:space="preserve">Must include cycle counter.  </w:t>
      </w:r>
    </w:p>
    <w:p w14:paraId="0C9D0F87"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 xml:space="preserve">Must include self-monitoring and self-diagnostic features and LCD to provide quick and straightforward information.  </w:t>
      </w:r>
    </w:p>
    <w:p w14:paraId="0069584F"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 xml:space="preserve">Control panels that require a portable computer unit, additional </w:t>
      </w:r>
      <w:proofErr w:type="gramStart"/>
      <w:r>
        <w:rPr>
          <w:rFonts w:cs="Arial"/>
          <w:szCs w:val="16"/>
        </w:rPr>
        <w:t>components</w:t>
      </w:r>
      <w:proofErr w:type="gramEnd"/>
      <w:r>
        <w:rPr>
          <w:rFonts w:cs="Arial"/>
          <w:szCs w:val="16"/>
        </w:rPr>
        <w:t xml:space="preserve"> or other devices for programming and/or troubleshooting will not be accepted.  </w:t>
      </w:r>
    </w:p>
    <w:p w14:paraId="646D6CE5"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Maximum control box dimensions of 8" wide x 16" high x 7" deep allowing for applications with limited space.</w:t>
      </w:r>
    </w:p>
    <w:p w14:paraId="54F76EC0"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Door to use encoder to regulate door travel limits.  Door limits to be adjustable without the use of tools from floor level at the control panel.  Doors using mechanical limits switches or doors that require tools to set the limits will not be accepted.</w:t>
      </w:r>
    </w:p>
    <w:p w14:paraId="336090A5" w14:textId="77777777" w:rsidR="00E719B0" w:rsidRDefault="00E719B0" w:rsidP="00E719B0">
      <w:pPr>
        <w:pStyle w:val="ListParagraph"/>
        <w:numPr>
          <w:ilvl w:val="2"/>
          <w:numId w:val="61"/>
        </w:numPr>
        <w:autoSpaceDE w:val="0"/>
        <w:autoSpaceDN w:val="0"/>
        <w:adjustRightInd w:val="0"/>
        <w:ind w:left="2250" w:hanging="360"/>
        <w:rPr>
          <w:rFonts w:cs="Arial"/>
          <w:szCs w:val="16"/>
        </w:rPr>
      </w:pPr>
      <w:r>
        <w:rPr>
          <w:rFonts w:cs="Arial"/>
          <w:szCs w:val="16"/>
        </w:rPr>
        <w:t>Actuation by motion detector or pull cord per door schedule.</w:t>
      </w:r>
    </w:p>
    <w:p w14:paraId="1A99DC11" w14:textId="77777777" w:rsidR="00E719B0" w:rsidRDefault="00E719B0" w:rsidP="00E719B0">
      <w:pPr>
        <w:pStyle w:val="ListParagraph"/>
        <w:numPr>
          <w:ilvl w:val="2"/>
          <w:numId w:val="61"/>
        </w:numPr>
        <w:autoSpaceDE w:val="0"/>
        <w:autoSpaceDN w:val="0"/>
        <w:adjustRightInd w:val="0"/>
        <w:ind w:left="2250" w:hanging="382"/>
        <w:rPr>
          <w:rFonts w:cs="Arial"/>
          <w:szCs w:val="16"/>
        </w:rPr>
      </w:pPr>
      <w:r>
        <w:rPr>
          <w:rFonts w:cs="Arial"/>
          <w:szCs w:val="16"/>
        </w:rPr>
        <w:t>Interior doors include Amber LED warning light.</w:t>
      </w:r>
    </w:p>
    <w:p w14:paraId="1B9C2EA7" w14:textId="77777777" w:rsidR="00E719B0" w:rsidRDefault="00E719B0" w:rsidP="00E719B0">
      <w:pPr>
        <w:pStyle w:val="ListParagraph"/>
        <w:numPr>
          <w:ilvl w:val="2"/>
          <w:numId w:val="61"/>
        </w:numPr>
        <w:autoSpaceDE w:val="0"/>
        <w:autoSpaceDN w:val="0"/>
        <w:adjustRightInd w:val="0"/>
        <w:ind w:left="2250" w:hanging="382"/>
        <w:rPr>
          <w:rFonts w:cs="Arial"/>
          <w:szCs w:val="16"/>
        </w:rPr>
      </w:pPr>
      <w:r>
        <w:rPr>
          <w:rFonts w:cs="Arial"/>
          <w:szCs w:val="16"/>
        </w:rPr>
        <w:t>Mount actuating control devices in compliance with any applicable accessibility codes and regulations in the jurisdiction having authority, including any required audible alarms and visual indicator lights.</w:t>
      </w:r>
    </w:p>
    <w:p w14:paraId="51B6722B" w14:textId="77777777" w:rsidR="00E719B0" w:rsidRDefault="00E719B0" w:rsidP="00E719B0">
      <w:pPr>
        <w:autoSpaceDE w:val="0"/>
        <w:autoSpaceDN w:val="0"/>
        <w:adjustRightInd w:val="0"/>
        <w:ind w:firstLine="6"/>
        <w:rPr>
          <w:rFonts w:cs="Arial"/>
          <w:szCs w:val="16"/>
        </w:rPr>
      </w:pPr>
    </w:p>
    <w:p w14:paraId="5F46A99F" w14:textId="77777777" w:rsidR="00E719B0" w:rsidRDefault="00E719B0" w:rsidP="00E719B0">
      <w:pPr>
        <w:pStyle w:val="ListParagraph"/>
        <w:numPr>
          <w:ilvl w:val="0"/>
          <w:numId w:val="62"/>
        </w:numPr>
        <w:autoSpaceDE w:val="0"/>
        <w:autoSpaceDN w:val="0"/>
        <w:adjustRightInd w:val="0"/>
        <w:rPr>
          <w:rFonts w:cs="Arial"/>
          <w:szCs w:val="16"/>
        </w:rPr>
      </w:pPr>
      <w:r>
        <w:rPr>
          <w:rFonts w:cs="Arial"/>
          <w:szCs w:val="16"/>
        </w:rPr>
        <w:t>Activation Devices</w:t>
      </w:r>
    </w:p>
    <w:p w14:paraId="34E615F9" w14:textId="77777777" w:rsidR="00E719B0" w:rsidRDefault="00E719B0" w:rsidP="00E719B0">
      <w:pPr>
        <w:pStyle w:val="ListParagraph"/>
        <w:autoSpaceDE w:val="0"/>
        <w:autoSpaceDN w:val="0"/>
        <w:adjustRightInd w:val="0"/>
        <w:rPr>
          <w:rFonts w:cs="Arial"/>
          <w:szCs w:val="16"/>
        </w:rPr>
      </w:pPr>
    </w:p>
    <w:p w14:paraId="79E5C9CB" w14:textId="77777777" w:rsidR="00E719B0" w:rsidRDefault="00E719B0" w:rsidP="00E719B0">
      <w:pPr>
        <w:pStyle w:val="ListParagraph"/>
        <w:numPr>
          <w:ilvl w:val="1"/>
          <w:numId w:val="62"/>
        </w:numPr>
        <w:autoSpaceDE w:val="0"/>
        <w:autoSpaceDN w:val="0"/>
        <w:adjustRightInd w:val="0"/>
        <w:ind w:left="1800"/>
        <w:rPr>
          <w:rFonts w:cs="Arial"/>
          <w:szCs w:val="16"/>
        </w:rPr>
      </w:pPr>
      <w:r>
        <w:rPr>
          <w:rFonts w:cs="Arial"/>
          <w:szCs w:val="16"/>
        </w:rPr>
        <w:t xml:space="preserve">Object Detection: Provide the following activations (per door, see Door and Hardware Schedules for locations, </w:t>
      </w:r>
      <w:proofErr w:type="gramStart"/>
      <w:r>
        <w:rPr>
          <w:rFonts w:cs="Arial"/>
          <w:szCs w:val="16"/>
        </w:rPr>
        <w:t>quantities</w:t>
      </w:r>
      <w:proofErr w:type="gramEnd"/>
      <w:r>
        <w:rPr>
          <w:rFonts w:cs="Arial"/>
          <w:szCs w:val="16"/>
        </w:rPr>
        <w:t xml:space="preserve"> and types.)</w:t>
      </w:r>
    </w:p>
    <w:p w14:paraId="7F7B76DD" w14:textId="77777777" w:rsidR="00E719B0" w:rsidRDefault="00E719B0" w:rsidP="00E719B0">
      <w:pPr>
        <w:pStyle w:val="ListParagraph"/>
        <w:autoSpaceDE w:val="0"/>
        <w:autoSpaceDN w:val="0"/>
        <w:adjustRightInd w:val="0"/>
        <w:ind w:left="1800"/>
        <w:rPr>
          <w:rFonts w:cs="Arial"/>
          <w:szCs w:val="16"/>
        </w:rPr>
      </w:pPr>
    </w:p>
    <w:p w14:paraId="3E8C01E2" w14:textId="77777777" w:rsidR="00E719B0" w:rsidRDefault="00E719B0" w:rsidP="00E719B0">
      <w:pPr>
        <w:pStyle w:val="ListParagraph"/>
        <w:numPr>
          <w:ilvl w:val="2"/>
          <w:numId w:val="62"/>
        </w:numPr>
        <w:autoSpaceDE w:val="0"/>
        <w:autoSpaceDN w:val="0"/>
        <w:adjustRightInd w:val="0"/>
        <w:ind w:left="2250" w:hanging="360"/>
        <w:rPr>
          <w:rFonts w:cs="Arial"/>
          <w:szCs w:val="16"/>
        </w:rPr>
      </w:pPr>
      <w:r>
        <w:rPr>
          <w:rFonts w:cs="Arial"/>
          <w:szCs w:val="16"/>
        </w:rPr>
        <w:t xml:space="preserve">Object detection and door activation shall be a radar motion sensor system and shall include standoff mounting brackets, and associated radar remote controls. </w:t>
      </w:r>
    </w:p>
    <w:p w14:paraId="1C310FD9" w14:textId="77777777" w:rsidR="00E719B0" w:rsidRDefault="00E719B0" w:rsidP="00E719B0">
      <w:pPr>
        <w:pStyle w:val="ListParagraph"/>
        <w:numPr>
          <w:ilvl w:val="2"/>
          <w:numId w:val="62"/>
        </w:numPr>
        <w:autoSpaceDE w:val="0"/>
        <w:autoSpaceDN w:val="0"/>
        <w:adjustRightInd w:val="0"/>
        <w:ind w:left="2250" w:hanging="360"/>
        <w:rPr>
          <w:rFonts w:cs="Arial"/>
          <w:szCs w:val="16"/>
        </w:rPr>
      </w:pPr>
      <w:proofErr w:type="gramStart"/>
      <w:r>
        <w:rPr>
          <w:rFonts w:cs="Arial"/>
          <w:szCs w:val="16"/>
        </w:rPr>
        <w:t>Manufacturer</w:t>
      </w:r>
      <w:proofErr w:type="gramEnd"/>
      <w:r>
        <w:rPr>
          <w:rFonts w:cs="Arial"/>
          <w:szCs w:val="16"/>
        </w:rPr>
        <w:t xml:space="preserve"> recommends BEA Industrial, model Falcon. See related specification section and included product cut sheet for further detail.</w:t>
      </w:r>
    </w:p>
    <w:p w14:paraId="2139BC05" w14:textId="77777777" w:rsidR="00E719B0" w:rsidRDefault="00E719B0" w:rsidP="00E719B0">
      <w:pPr>
        <w:pStyle w:val="ListParagraph"/>
        <w:numPr>
          <w:ilvl w:val="2"/>
          <w:numId w:val="62"/>
        </w:numPr>
        <w:autoSpaceDE w:val="0"/>
        <w:autoSpaceDN w:val="0"/>
        <w:adjustRightInd w:val="0"/>
        <w:ind w:left="2250" w:hanging="360"/>
        <w:rPr>
          <w:rFonts w:cs="Arial"/>
          <w:szCs w:val="16"/>
        </w:rPr>
      </w:pPr>
      <w:r>
        <w:rPr>
          <w:rFonts w:cs="Arial"/>
          <w:szCs w:val="16"/>
        </w:rPr>
        <w:t>Overhead rapid coiling doors to be ready to receive compatible security radio frequency (RF) activation card reading devices. Refer to Door and Hardware schedule, Drawings for locations, quantities, types. Refer to related specification sections for further detail.</w:t>
      </w:r>
    </w:p>
    <w:p w14:paraId="3EEECA88" w14:textId="77777777" w:rsidR="00E719B0" w:rsidRDefault="00E719B0" w:rsidP="00E719B0">
      <w:pPr>
        <w:pStyle w:val="ListParagraph"/>
        <w:autoSpaceDE w:val="0"/>
        <w:autoSpaceDN w:val="0"/>
        <w:adjustRightInd w:val="0"/>
        <w:ind w:left="2250"/>
        <w:rPr>
          <w:rFonts w:cs="Arial"/>
          <w:szCs w:val="16"/>
        </w:rPr>
      </w:pPr>
    </w:p>
    <w:p w14:paraId="69DC9E84" w14:textId="77777777" w:rsidR="00E719B0" w:rsidRDefault="00E719B0" w:rsidP="00E719B0">
      <w:pPr>
        <w:tabs>
          <w:tab w:val="left" w:pos="720"/>
        </w:tabs>
        <w:autoSpaceDE w:val="0"/>
        <w:autoSpaceDN w:val="0"/>
        <w:adjustRightInd w:val="0"/>
        <w:ind w:left="810" w:hanging="810"/>
        <w:rPr>
          <w:rFonts w:cs="Arial"/>
          <w:szCs w:val="16"/>
        </w:rPr>
      </w:pPr>
      <w:r>
        <w:rPr>
          <w:rFonts w:cs="Arial"/>
          <w:szCs w:val="16"/>
        </w:rPr>
        <w:t xml:space="preserve">2.03 </w:t>
      </w:r>
      <w:r>
        <w:rPr>
          <w:rFonts w:cs="Arial"/>
          <w:szCs w:val="16"/>
        </w:rPr>
        <w:tab/>
        <w:t>HOODS AND ACCESSORIES</w:t>
      </w:r>
    </w:p>
    <w:p w14:paraId="4FBA295C" w14:textId="77777777" w:rsidR="00E719B0" w:rsidRDefault="00E719B0" w:rsidP="00E719B0">
      <w:pPr>
        <w:autoSpaceDE w:val="0"/>
        <w:autoSpaceDN w:val="0"/>
        <w:adjustRightInd w:val="0"/>
        <w:rPr>
          <w:rFonts w:cs="Arial"/>
          <w:szCs w:val="16"/>
        </w:rPr>
      </w:pPr>
    </w:p>
    <w:p w14:paraId="33D18E7B" w14:textId="77777777" w:rsidR="00E719B0" w:rsidRDefault="00E719B0" w:rsidP="00E719B0">
      <w:pPr>
        <w:pStyle w:val="ListParagraph"/>
        <w:numPr>
          <w:ilvl w:val="0"/>
          <w:numId w:val="63"/>
        </w:numPr>
        <w:autoSpaceDE w:val="0"/>
        <w:autoSpaceDN w:val="0"/>
        <w:adjustRightInd w:val="0"/>
        <w:rPr>
          <w:rFonts w:cs="Arial"/>
          <w:szCs w:val="16"/>
        </w:rPr>
      </w:pPr>
      <w:r>
        <w:rPr>
          <w:rFonts w:cs="Arial"/>
          <w:szCs w:val="16"/>
        </w:rPr>
        <w:t xml:space="preserve">Hood: Form to entirely enclose coiled fabric curtain and operating mechanism at opening head and act as weather stop. Contour to suit end brackets to which hood is attached. Roll and reinforce </w:t>
      </w:r>
      <w:proofErr w:type="gramStart"/>
      <w:r>
        <w:rPr>
          <w:rFonts w:cs="Arial"/>
          <w:szCs w:val="16"/>
        </w:rPr>
        <w:t>top</w:t>
      </w:r>
      <w:proofErr w:type="gramEnd"/>
      <w:r>
        <w:rPr>
          <w:rFonts w:cs="Arial"/>
          <w:szCs w:val="16"/>
        </w:rPr>
        <w:t xml:space="preserve"> and bottom edges for stiffness. Provide closed ends for surface mounted hoods and fascia for any portion of between jamb mounting projecting beyond wall face. Provide intermediate support brackets as required to prevent sag.</w:t>
      </w:r>
    </w:p>
    <w:p w14:paraId="0953D948" w14:textId="77777777" w:rsidR="00E719B0" w:rsidRDefault="00E719B0" w:rsidP="00E719B0">
      <w:pPr>
        <w:pStyle w:val="ListParagraph"/>
        <w:numPr>
          <w:ilvl w:val="1"/>
          <w:numId w:val="63"/>
        </w:numPr>
        <w:autoSpaceDE w:val="0"/>
        <w:autoSpaceDN w:val="0"/>
        <w:adjustRightInd w:val="0"/>
        <w:ind w:left="1800"/>
        <w:rPr>
          <w:rFonts w:cs="Arial"/>
          <w:szCs w:val="16"/>
        </w:rPr>
      </w:pPr>
      <w:r>
        <w:rPr>
          <w:rFonts w:cs="Arial"/>
          <w:szCs w:val="16"/>
        </w:rPr>
        <w:t>Fabricate hoods of stainless steel or hot-dipped galvanized steel sheet, Type 316, complying with ASTM A 240 or ASTM A 666, and not less than 0.025-inch thick.</w:t>
      </w:r>
    </w:p>
    <w:p w14:paraId="70C35567" w14:textId="77777777" w:rsidR="00E719B0" w:rsidRDefault="00E719B0" w:rsidP="00E719B0">
      <w:pPr>
        <w:pStyle w:val="ListParagraph"/>
        <w:numPr>
          <w:ilvl w:val="1"/>
          <w:numId w:val="63"/>
        </w:numPr>
        <w:autoSpaceDE w:val="0"/>
        <w:autoSpaceDN w:val="0"/>
        <w:adjustRightInd w:val="0"/>
        <w:ind w:left="1800"/>
        <w:rPr>
          <w:rFonts w:cs="Arial"/>
          <w:szCs w:val="16"/>
        </w:rPr>
      </w:pPr>
      <w:r>
        <w:rPr>
          <w:rFonts w:cs="Arial"/>
          <w:szCs w:val="16"/>
        </w:rPr>
        <w:t>Shape as indicated on drawings. See Door and Hardware schedule for locations, quantities, and sizes.</w:t>
      </w:r>
    </w:p>
    <w:p w14:paraId="10B03DBE" w14:textId="77777777" w:rsidR="00E719B0" w:rsidRDefault="00E719B0" w:rsidP="00E719B0">
      <w:pPr>
        <w:pStyle w:val="ListParagraph"/>
        <w:autoSpaceDE w:val="0"/>
        <w:autoSpaceDN w:val="0"/>
        <w:adjustRightInd w:val="0"/>
        <w:rPr>
          <w:rFonts w:cs="Arial"/>
          <w:szCs w:val="16"/>
        </w:rPr>
      </w:pPr>
    </w:p>
    <w:p w14:paraId="543D5619" w14:textId="77777777" w:rsidR="00E719B0" w:rsidRDefault="00E719B0" w:rsidP="00E719B0">
      <w:pPr>
        <w:pStyle w:val="ListParagraph"/>
        <w:autoSpaceDE w:val="0"/>
        <w:autoSpaceDN w:val="0"/>
        <w:adjustRightInd w:val="0"/>
        <w:rPr>
          <w:rFonts w:cs="Arial"/>
          <w:szCs w:val="16"/>
        </w:rPr>
      </w:pPr>
    </w:p>
    <w:p w14:paraId="501CE023" w14:textId="77777777" w:rsidR="00E719B0" w:rsidRDefault="00E719B0" w:rsidP="00E719B0">
      <w:pPr>
        <w:tabs>
          <w:tab w:val="left" w:pos="720"/>
        </w:tabs>
        <w:autoSpaceDE w:val="0"/>
        <w:autoSpaceDN w:val="0"/>
        <w:adjustRightInd w:val="0"/>
        <w:ind w:left="810" w:hanging="810"/>
        <w:rPr>
          <w:rFonts w:cs="Arial"/>
          <w:szCs w:val="16"/>
        </w:rPr>
      </w:pPr>
      <w:r>
        <w:rPr>
          <w:rFonts w:cs="Arial"/>
          <w:szCs w:val="16"/>
        </w:rPr>
        <w:t xml:space="preserve">2.04 </w:t>
      </w:r>
      <w:r>
        <w:rPr>
          <w:rFonts w:cs="Arial"/>
          <w:szCs w:val="16"/>
        </w:rPr>
        <w:tab/>
        <w:t>FINISHES, GENERAL</w:t>
      </w:r>
    </w:p>
    <w:p w14:paraId="7ECF7D7F" w14:textId="77777777" w:rsidR="00E719B0" w:rsidRDefault="00E719B0" w:rsidP="00E719B0">
      <w:pPr>
        <w:pStyle w:val="ListParagraph"/>
        <w:autoSpaceDE w:val="0"/>
        <w:autoSpaceDN w:val="0"/>
        <w:adjustRightInd w:val="0"/>
        <w:rPr>
          <w:rFonts w:cs="Arial"/>
          <w:szCs w:val="16"/>
        </w:rPr>
      </w:pPr>
    </w:p>
    <w:p w14:paraId="790E68B8" w14:textId="77777777" w:rsidR="00E719B0" w:rsidRDefault="00E719B0" w:rsidP="00E719B0">
      <w:pPr>
        <w:pStyle w:val="ListParagraph"/>
        <w:numPr>
          <w:ilvl w:val="0"/>
          <w:numId w:val="64"/>
        </w:numPr>
        <w:autoSpaceDE w:val="0"/>
        <w:autoSpaceDN w:val="0"/>
        <w:adjustRightInd w:val="0"/>
        <w:rPr>
          <w:rFonts w:cs="Arial"/>
          <w:szCs w:val="16"/>
        </w:rPr>
      </w:pPr>
      <w:r>
        <w:rPr>
          <w:rFonts w:cs="Arial"/>
          <w:szCs w:val="16"/>
        </w:rPr>
        <w:t>General: Comply with NAAMM’s “Metal Finishes Manual for Architectural and Metal Products” for recommendations for applying and designating finishes.</w:t>
      </w:r>
    </w:p>
    <w:p w14:paraId="38D45727" w14:textId="77777777" w:rsidR="00E719B0" w:rsidRDefault="00E719B0" w:rsidP="00E719B0">
      <w:pPr>
        <w:pStyle w:val="ListParagraph"/>
        <w:numPr>
          <w:ilvl w:val="0"/>
          <w:numId w:val="64"/>
        </w:numPr>
        <w:autoSpaceDE w:val="0"/>
        <w:autoSpaceDN w:val="0"/>
        <w:adjustRightInd w:val="0"/>
        <w:rPr>
          <w:rFonts w:cs="Arial"/>
          <w:szCs w:val="16"/>
        </w:rPr>
      </w:pPr>
      <w:r>
        <w:rPr>
          <w:rFonts w:cs="Arial"/>
          <w:szCs w:val="16"/>
        </w:rPr>
        <w:t>All components of overhead rapid coiling doors shall be factory finished.</w:t>
      </w:r>
    </w:p>
    <w:p w14:paraId="452033D5" w14:textId="77777777" w:rsidR="00E719B0" w:rsidRDefault="00E719B0" w:rsidP="00E719B0">
      <w:pPr>
        <w:pStyle w:val="ListParagraph"/>
        <w:numPr>
          <w:ilvl w:val="0"/>
          <w:numId w:val="64"/>
        </w:numPr>
        <w:autoSpaceDE w:val="0"/>
        <w:autoSpaceDN w:val="0"/>
        <w:adjustRightInd w:val="0"/>
        <w:rPr>
          <w:rFonts w:cs="Arial"/>
          <w:szCs w:val="16"/>
        </w:rPr>
      </w:pPr>
      <w:r>
        <w:rPr>
          <w:rFonts w:cs="Arial"/>
          <w:szCs w:val="16"/>
        </w:rPr>
        <w:t>Appearance of Finished Work: 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F7142D9" w14:textId="77777777" w:rsidR="00E719B0" w:rsidRDefault="00E719B0" w:rsidP="00E719B0">
      <w:pPr>
        <w:widowControl w:val="0"/>
        <w:autoSpaceDE w:val="0"/>
        <w:autoSpaceDN w:val="0"/>
        <w:adjustRightInd w:val="0"/>
        <w:spacing w:line="226" w:lineRule="exact"/>
        <w:rPr>
          <w:rFonts w:cs="Arial"/>
          <w:color w:val="000000"/>
          <w:position w:val="-1"/>
          <w:szCs w:val="16"/>
          <w:u w:val="single"/>
        </w:rPr>
      </w:pPr>
    </w:p>
    <w:p w14:paraId="371E822F" w14:textId="77777777" w:rsidR="00E719B0" w:rsidRDefault="00E719B0" w:rsidP="00E719B0">
      <w:pPr>
        <w:widowControl w:val="0"/>
        <w:autoSpaceDE w:val="0"/>
        <w:autoSpaceDN w:val="0"/>
        <w:adjustRightInd w:val="0"/>
        <w:spacing w:line="226" w:lineRule="exact"/>
        <w:rPr>
          <w:rFonts w:cs="Arial"/>
          <w:color w:val="000000"/>
          <w:szCs w:val="16"/>
        </w:rPr>
      </w:pPr>
      <w:r>
        <w:rPr>
          <w:rFonts w:cs="Arial"/>
          <w:color w:val="000000"/>
          <w:position w:val="-1"/>
          <w:szCs w:val="16"/>
        </w:rPr>
        <w:t>PA</w:t>
      </w:r>
      <w:r>
        <w:rPr>
          <w:rFonts w:cs="Arial"/>
          <w:color w:val="000000"/>
          <w:spacing w:val="-1"/>
          <w:position w:val="-1"/>
          <w:szCs w:val="16"/>
        </w:rPr>
        <w:t>R</w:t>
      </w:r>
      <w:r>
        <w:rPr>
          <w:rFonts w:cs="Arial"/>
          <w:color w:val="000000"/>
          <w:position w:val="-1"/>
          <w:szCs w:val="16"/>
        </w:rPr>
        <w:t>T</w:t>
      </w:r>
      <w:r>
        <w:rPr>
          <w:rFonts w:cs="Arial"/>
          <w:color w:val="000000"/>
          <w:spacing w:val="3"/>
          <w:position w:val="-1"/>
          <w:szCs w:val="16"/>
        </w:rPr>
        <w:t xml:space="preserve"> </w:t>
      </w:r>
      <w:r>
        <w:rPr>
          <w:rFonts w:cs="Arial"/>
          <w:color w:val="000000"/>
          <w:position w:val="-1"/>
          <w:szCs w:val="16"/>
        </w:rPr>
        <w:t>3</w:t>
      </w:r>
      <w:r>
        <w:rPr>
          <w:rFonts w:cs="Arial"/>
          <w:color w:val="000000"/>
          <w:spacing w:val="-4"/>
          <w:position w:val="-1"/>
          <w:szCs w:val="16"/>
        </w:rPr>
        <w:t xml:space="preserve"> </w:t>
      </w:r>
      <w:r>
        <w:rPr>
          <w:rFonts w:cs="Arial"/>
          <w:color w:val="000000"/>
          <w:position w:val="-1"/>
          <w:szCs w:val="16"/>
        </w:rPr>
        <w:t>– E</w:t>
      </w:r>
      <w:r>
        <w:rPr>
          <w:rFonts w:cs="Arial"/>
          <w:color w:val="000000"/>
          <w:spacing w:val="-4"/>
          <w:position w:val="-1"/>
          <w:szCs w:val="16"/>
        </w:rPr>
        <w:t>X</w:t>
      </w:r>
      <w:r>
        <w:rPr>
          <w:rFonts w:cs="Arial"/>
          <w:color w:val="000000"/>
          <w:position w:val="-1"/>
          <w:szCs w:val="16"/>
        </w:rPr>
        <w:t>E</w:t>
      </w:r>
      <w:r>
        <w:rPr>
          <w:rFonts w:cs="Arial"/>
          <w:color w:val="000000"/>
          <w:spacing w:val="-1"/>
          <w:position w:val="-1"/>
          <w:szCs w:val="16"/>
        </w:rPr>
        <w:t>CU</w:t>
      </w:r>
      <w:r>
        <w:rPr>
          <w:rFonts w:cs="Arial"/>
          <w:color w:val="000000"/>
          <w:spacing w:val="2"/>
          <w:position w:val="-1"/>
          <w:szCs w:val="16"/>
        </w:rPr>
        <w:t>T</w:t>
      </w:r>
      <w:r>
        <w:rPr>
          <w:rFonts w:cs="Arial"/>
          <w:color w:val="000000"/>
          <w:spacing w:val="-3"/>
          <w:position w:val="-1"/>
          <w:szCs w:val="16"/>
        </w:rPr>
        <w:t>I</w:t>
      </w:r>
      <w:r>
        <w:rPr>
          <w:rFonts w:cs="Arial"/>
          <w:color w:val="000000"/>
          <w:spacing w:val="2"/>
          <w:position w:val="-1"/>
          <w:szCs w:val="16"/>
        </w:rPr>
        <w:t>O</w:t>
      </w:r>
      <w:r>
        <w:rPr>
          <w:rFonts w:cs="Arial"/>
          <w:color w:val="000000"/>
          <w:position w:val="-1"/>
          <w:szCs w:val="16"/>
        </w:rPr>
        <w:t>N</w:t>
      </w:r>
    </w:p>
    <w:p w14:paraId="28750896" w14:textId="77777777" w:rsidR="00E719B0" w:rsidRDefault="00E719B0" w:rsidP="00E719B0">
      <w:pPr>
        <w:widowControl w:val="0"/>
        <w:autoSpaceDE w:val="0"/>
        <w:autoSpaceDN w:val="0"/>
        <w:adjustRightInd w:val="0"/>
        <w:spacing w:before="9" w:line="190" w:lineRule="exact"/>
        <w:ind w:firstLine="6"/>
        <w:rPr>
          <w:rFonts w:cs="Arial"/>
          <w:color w:val="000000"/>
          <w:szCs w:val="16"/>
        </w:rPr>
      </w:pPr>
    </w:p>
    <w:p w14:paraId="2CD72F38" w14:textId="77777777" w:rsidR="00E719B0" w:rsidRDefault="00E719B0" w:rsidP="00E719B0">
      <w:pPr>
        <w:widowControl w:val="0"/>
        <w:tabs>
          <w:tab w:val="left" w:pos="820"/>
        </w:tabs>
        <w:autoSpaceDE w:val="0"/>
        <w:autoSpaceDN w:val="0"/>
        <w:adjustRightInd w:val="0"/>
        <w:spacing w:before="35"/>
        <w:rPr>
          <w:rFonts w:cs="Arial"/>
          <w:color w:val="000000"/>
          <w:szCs w:val="16"/>
        </w:rPr>
      </w:pPr>
      <w:r>
        <w:rPr>
          <w:rFonts w:cs="Arial"/>
          <w:color w:val="000000"/>
          <w:spacing w:val="-1"/>
          <w:szCs w:val="16"/>
        </w:rPr>
        <w:t>3.01.</w:t>
      </w:r>
      <w:r>
        <w:rPr>
          <w:rFonts w:cs="Arial"/>
          <w:color w:val="000000"/>
          <w:szCs w:val="16"/>
        </w:rPr>
        <w:tab/>
        <w:t>PREPARATION</w:t>
      </w:r>
    </w:p>
    <w:p w14:paraId="563B512F" w14:textId="77777777" w:rsidR="00E719B0" w:rsidRDefault="00E719B0" w:rsidP="00E719B0">
      <w:pPr>
        <w:widowControl w:val="0"/>
        <w:tabs>
          <w:tab w:val="left" w:pos="820"/>
        </w:tabs>
        <w:autoSpaceDE w:val="0"/>
        <w:autoSpaceDN w:val="0"/>
        <w:adjustRightInd w:val="0"/>
        <w:spacing w:before="35"/>
        <w:rPr>
          <w:rFonts w:cs="Arial"/>
          <w:color w:val="000000"/>
          <w:szCs w:val="16"/>
        </w:rPr>
      </w:pPr>
    </w:p>
    <w:p w14:paraId="3CA649BF" w14:textId="77777777" w:rsidR="00E719B0" w:rsidRDefault="00E719B0" w:rsidP="00E719B0">
      <w:pPr>
        <w:pStyle w:val="ListParagraph"/>
        <w:widowControl w:val="0"/>
        <w:numPr>
          <w:ilvl w:val="1"/>
          <w:numId w:val="64"/>
        </w:numPr>
        <w:autoSpaceDE w:val="0"/>
        <w:autoSpaceDN w:val="0"/>
        <w:adjustRightInd w:val="0"/>
        <w:ind w:left="720" w:right="847"/>
        <w:rPr>
          <w:rFonts w:cs="Arial"/>
          <w:color w:val="000000"/>
          <w:szCs w:val="16"/>
        </w:rPr>
      </w:pPr>
      <w:r>
        <w:rPr>
          <w:rFonts w:cs="Arial"/>
          <w:color w:val="000000"/>
          <w:spacing w:val="-1"/>
          <w:szCs w:val="16"/>
        </w:rPr>
        <w:t>Coo</w:t>
      </w:r>
      <w:r>
        <w:rPr>
          <w:rFonts w:cs="Arial"/>
          <w:color w:val="000000"/>
          <w:szCs w:val="16"/>
        </w:rPr>
        <w:t>r</w:t>
      </w:r>
      <w:r>
        <w:rPr>
          <w:rFonts w:cs="Arial"/>
          <w:color w:val="000000"/>
          <w:spacing w:val="-1"/>
          <w:szCs w:val="16"/>
        </w:rPr>
        <w:t>d</w:t>
      </w:r>
      <w:r>
        <w:rPr>
          <w:rFonts w:cs="Arial"/>
          <w:color w:val="000000"/>
          <w:spacing w:val="3"/>
          <w:szCs w:val="16"/>
        </w:rPr>
        <w:t>i</w:t>
      </w:r>
      <w:r>
        <w:rPr>
          <w:rFonts w:cs="Arial"/>
          <w:color w:val="000000"/>
          <w:spacing w:val="-1"/>
          <w:szCs w:val="16"/>
        </w:rPr>
        <w:t>na</w:t>
      </w:r>
      <w:r>
        <w:rPr>
          <w:rFonts w:cs="Arial"/>
          <w:color w:val="000000"/>
          <w:spacing w:val="2"/>
          <w:szCs w:val="16"/>
        </w:rPr>
        <w:t>t</w:t>
      </w:r>
      <w:r>
        <w:rPr>
          <w:rFonts w:cs="Arial"/>
          <w:color w:val="000000"/>
          <w:szCs w:val="16"/>
        </w:rPr>
        <w:t>e</w:t>
      </w:r>
      <w:r>
        <w:rPr>
          <w:rFonts w:cs="Arial"/>
          <w:color w:val="000000"/>
          <w:spacing w:val="1"/>
          <w:szCs w:val="16"/>
        </w:rPr>
        <w:t xml:space="preserve"> </w:t>
      </w:r>
      <w:r>
        <w:rPr>
          <w:rFonts w:cs="Arial"/>
          <w:color w:val="000000"/>
          <w:spacing w:val="3"/>
          <w:szCs w:val="16"/>
        </w:rPr>
        <w:t>i</w:t>
      </w:r>
      <w:r>
        <w:rPr>
          <w:rFonts w:cs="Arial"/>
          <w:color w:val="000000"/>
          <w:spacing w:val="-1"/>
          <w:szCs w:val="16"/>
        </w:rPr>
        <w:t>n</w:t>
      </w:r>
      <w:r>
        <w:rPr>
          <w:rFonts w:cs="Arial"/>
          <w:color w:val="000000"/>
          <w:spacing w:val="-4"/>
          <w:szCs w:val="16"/>
        </w:rPr>
        <w:t>s</w:t>
      </w:r>
      <w:r>
        <w:rPr>
          <w:rFonts w:cs="Arial"/>
          <w:color w:val="000000"/>
          <w:spacing w:val="2"/>
          <w:szCs w:val="16"/>
        </w:rPr>
        <w:t>t</w:t>
      </w:r>
      <w:r>
        <w:rPr>
          <w:rFonts w:cs="Arial"/>
          <w:color w:val="000000"/>
          <w:spacing w:val="-1"/>
          <w:szCs w:val="16"/>
        </w:rPr>
        <w:t>al</w:t>
      </w:r>
      <w:r>
        <w:rPr>
          <w:rFonts w:cs="Arial"/>
          <w:color w:val="000000"/>
          <w:spacing w:val="3"/>
          <w:szCs w:val="16"/>
        </w:rPr>
        <w:t>l</w:t>
      </w:r>
      <w:r>
        <w:rPr>
          <w:rFonts w:cs="Arial"/>
          <w:color w:val="000000"/>
          <w:spacing w:val="-1"/>
          <w:szCs w:val="16"/>
        </w:rPr>
        <w:t>a</w:t>
      </w:r>
      <w:r>
        <w:rPr>
          <w:rFonts w:cs="Arial"/>
          <w:color w:val="000000"/>
          <w:spacing w:val="-3"/>
          <w:szCs w:val="16"/>
        </w:rPr>
        <w:t>t</w:t>
      </w:r>
      <w:r>
        <w:rPr>
          <w:rFonts w:cs="Arial"/>
          <w:color w:val="000000"/>
          <w:spacing w:val="3"/>
          <w:szCs w:val="16"/>
        </w:rPr>
        <w:t>i</w:t>
      </w:r>
      <w:r>
        <w:rPr>
          <w:rFonts w:cs="Arial"/>
          <w:color w:val="000000"/>
          <w:spacing w:val="-1"/>
          <w:szCs w:val="16"/>
        </w:rPr>
        <w:t>o</w:t>
      </w:r>
      <w:r>
        <w:rPr>
          <w:rFonts w:cs="Arial"/>
          <w:color w:val="000000"/>
          <w:szCs w:val="16"/>
        </w:rPr>
        <w:t>n</w:t>
      </w:r>
      <w:r>
        <w:rPr>
          <w:rFonts w:cs="Arial"/>
          <w:color w:val="000000"/>
          <w:spacing w:val="1"/>
          <w:szCs w:val="16"/>
        </w:rPr>
        <w:t xml:space="preserve"> </w:t>
      </w:r>
      <w:r>
        <w:rPr>
          <w:rFonts w:cs="Arial"/>
          <w:color w:val="000000"/>
          <w:spacing w:val="-6"/>
          <w:szCs w:val="16"/>
        </w:rPr>
        <w:t>o</w:t>
      </w:r>
      <w:r>
        <w:rPr>
          <w:rFonts w:cs="Arial"/>
          <w:color w:val="000000"/>
          <w:szCs w:val="16"/>
        </w:rPr>
        <w:t>f</w:t>
      </w:r>
      <w:r>
        <w:rPr>
          <w:rFonts w:cs="Arial"/>
          <w:color w:val="000000"/>
          <w:spacing w:val="4"/>
          <w:szCs w:val="16"/>
        </w:rPr>
        <w:t xml:space="preserve"> </w:t>
      </w:r>
      <w:r>
        <w:rPr>
          <w:rFonts w:cs="Arial"/>
          <w:color w:val="000000"/>
          <w:spacing w:val="-1"/>
          <w:szCs w:val="16"/>
        </w:rPr>
        <w:t>overhead rapid coiling</w:t>
      </w:r>
      <w:r>
        <w:rPr>
          <w:rFonts w:cs="Arial"/>
          <w:color w:val="000000"/>
          <w:spacing w:val="1"/>
          <w:szCs w:val="16"/>
        </w:rPr>
        <w:t xml:space="preserve"> </w:t>
      </w:r>
      <w:r>
        <w:rPr>
          <w:rFonts w:cs="Arial"/>
          <w:color w:val="000000"/>
          <w:spacing w:val="-1"/>
          <w:szCs w:val="16"/>
        </w:rPr>
        <w:t>doo</w:t>
      </w:r>
      <w:r>
        <w:rPr>
          <w:rFonts w:cs="Arial"/>
          <w:color w:val="000000"/>
          <w:szCs w:val="16"/>
        </w:rPr>
        <w:t>r</w:t>
      </w:r>
      <w:r>
        <w:rPr>
          <w:rFonts w:cs="Arial"/>
          <w:color w:val="000000"/>
          <w:spacing w:val="-4"/>
          <w:szCs w:val="16"/>
        </w:rPr>
        <w:t>s with other trades prior to commencement of work</w:t>
      </w:r>
      <w:r>
        <w:rPr>
          <w:rFonts w:cs="Arial"/>
          <w:color w:val="000000"/>
          <w:szCs w:val="16"/>
        </w:rPr>
        <w:t>.</w:t>
      </w:r>
      <w:r>
        <w:rPr>
          <w:rFonts w:cs="Arial"/>
          <w:color w:val="000000"/>
          <w:spacing w:val="4"/>
          <w:szCs w:val="16"/>
        </w:rPr>
        <w:t xml:space="preserve"> </w:t>
      </w:r>
      <w:r>
        <w:rPr>
          <w:rFonts w:cs="Arial"/>
          <w:color w:val="000000"/>
          <w:spacing w:val="-4"/>
          <w:szCs w:val="16"/>
        </w:rPr>
        <w:t>E</w:t>
      </w:r>
      <w:r>
        <w:rPr>
          <w:rFonts w:cs="Arial"/>
          <w:color w:val="000000"/>
          <w:spacing w:val="5"/>
          <w:szCs w:val="16"/>
        </w:rPr>
        <w:t>x</w:t>
      </w:r>
      <w:r>
        <w:rPr>
          <w:rFonts w:cs="Arial"/>
          <w:color w:val="000000"/>
          <w:spacing w:val="-6"/>
          <w:szCs w:val="16"/>
        </w:rPr>
        <w:t>a</w:t>
      </w:r>
      <w:r>
        <w:rPr>
          <w:rFonts w:cs="Arial"/>
          <w:color w:val="000000"/>
          <w:szCs w:val="16"/>
        </w:rPr>
        <w:t>m</w:t>
      </w:r>
      <w:r>
        <w:rPr>
          <w:rFonts w:cs="Arial"/>
          <w:color w:val="000000"/>
          <w:spacing w:val="3"/>
          <w:szCs w:val="16"/>
        </w:rPr>
        <w:t>i</w:t>
      </w:r>
      <w:r>
        <w:rPr>
          <w:rFonts w:cs="Arial"/>
          <w:color w:val="000000"/>
          <w:spacing w:val="-1"/>
          <w:szCs w:val="16"/>
        </w:rPr>
        <w:t>n</w:t>
      </w:r>
      <w:r>
        <w:rPr>
          <w:rFonts w:cs="Arial"/>
          <w:color w:val="000000"/>
          <w:szCs w:val="16"/>
        </w:rPr>
        <w:t>e</w:t>
      </w:r>
      <w:r>
        <w:rPr>
          <w:rFonts w:cs="Arial"/>
          <w:color w:val="000000"/>
          <w:spacing w:val="-4"/>
          <w:szCs w:val="16"/>
        </w:rPr>
        <w:t xml:space="preserve"> </w:t>
      </w:r>
      <w:r>
        <w:rPr>
          <w:rFonts w:cs="Arial"/>
          <w:color w:val="000000"/>
          <w:spacing w:val="2"/>
          <w:szCs w:val="16"/>
        </w:rPr>
        <w:t>t</w:t>
      </w:r>
      <w:r>
        <w:rPr>
          <w:rFonts w:cs="Arial"/>
          <w:color w:val="000000"/>
          <w:spacing w:val="-1"/>
          <w:szCs w:val="16"/>
        </w:rPr>
        <w:t>h</w:t>
      </w:r>
      <w:r>
        <w:rPr>
          <w:rFonts w:cs="Arial"/>
          <w:color w:val="000000"/>
          <w:szCs w:val="16"/>
        </w:rPr>
        <w:t>e</w:t>
      </w:r>
      <w:r>
        <w:rPr>
          <w:rFonts w:cs="Arial"/>
          <w:color w:val="000000"/>
          <w:spacing w:val="1"/>
          <w:szCs w:val="16"/>
        </w:rPr>
        <w:t xml:space="preserve"> </w:t>
      </w:r>
      <w:r>
        <w:rPr>
          <w:rFonts w:cs="Arial"/>
          <w:color w:val="000000"/>
          <w:szCs w:val="16"/>
        </w:rPr>
        <w:t>c</w:t>
      </w:r>
      <w:r>
        <w:rPr>
          <w:rFonts w:cs="Arial"/>
          <w:color w:val="000000"/>
          <w:spacing w:val="-1"/>
          <w:szCs w:val="16"/>
        </w:rPr>
        <w:t>ond</w:t>
      </w:r>
      <w:r>
        <w:rPr>
          <w:rFonts w:cs="Arial"/>
          <w:color w:val="000000"/>
          <w:spacing w:val="3"/>
          <w:szCs w:val="16"/>
        </w:rPr>
        <w:t>i</w:t>
      </w:r>
      <w:r>
        <w:rPr>
          <w:rFonts w:cs="Arial"/>
          <w:color w:val="000000"/>
          <w:spacing w:val="-3"/>
          <w:szCs w:val="16"/>
        </w:rPr>
        <w:t>t</w:t>
      </w:r>
      <w:r>
        <w:rPr>
          <w:rFonts w:cs="Arial"/>
          <w:color w:val="000000"/>
          <w:spacing w:val="3"/>
          <w:szCs w:val="16"/>
        </w:rPr>
        <w:t>i</w:t>
      </w:r>
      <w:r>
        <w:rPr>
          <w:rFonts w:cs="Arial"/>
          <w:color w:val="000000"/>
          <w:spacing w:val="-1"/>
          <w:szCs w:val="16"/>
        </w:rPr>
        <w:t>on</w:t>
      </w:r>
      <w:r>
        <w:rPr>
          <w:rFonts w:cs="Arial"/>
          <w:color w:val="000000"/>
          <w:szCs w:val="16"/>
        </w:rPr>
        <w:t>s</w:t>
      </w:r>
      <w:r>
        <w:rPr>
          <w:rFonts w:cs="Arial"/>
          <w:color w:val="000000"/>
          <w:spacing w:val="-2"/>
          <w:szCs w:val="16"/>
        </w:rPr>
        <w:t xml:space="preserve"> </w:t>
      </w:r>
      <w:r>
        <w:rPr>
          <w:rFonts w:cs="Arial"/>
          <w:color w:val="000000"/>
          <w:spacing w:val="-1"/>
          <w:szCs w:val="16"/>
        </w:rPr>
        <w:t>unde</w:t>
      </w:r>
      <w:r>
        <w:rPr>
          <w:rFonts w:cs="Arial"/>
          <w:color w:val="000000"/>
          <w:szCs w:val="16"/>
        </w:rPr>
        <w:t>r</w:t>
      </w:r>
      <w:r>
        <w:rPr>
          <w:rFonts w:cs="Arial"/>
          <w:color w:val="000000"/>
          <w:spacing w:val="2"/>
          <w:szCs w:val="16"/>
        </w:rPr>
        <w:t xml:space="preserve"> </w:t>
      </w:r>
      <w:r>
        <w:rPr>
          <w:rFonts w:cs="Arial"/>
          <w:color w:val="000000"/>
          <w:spacing w:val="-6"/>
          <w:szCs w:val="16"/>
        </w:rPr>
        <w:t>w</w:t>
      </w:r>
      <w:r>
        <w:rPr>
          <w:rFonts w:cs="Arial"/>
          <w:color w:val="000000"/>
          <w:spacing w:val="-1"/>
          <w:szCs w:val="16"/>
        </w:rPr>
        <w:t>h</w:t>
      </w:r>
      <w:r>
        <w:rPr>
          <w:rFonts w:cs="Arial"/>
          <w:color w:val="000000"/>
          <w:spacing w:val="3"/>
          <w:szCs w:val="16"/>
        </w:rPr>
        <w:t>i</w:t>
      </w:r>
      <w:r>
        <w:rPr>
          <w:rFonts w:cs="Arial"/>
          <w:color w:val="000000"/>
          <w:szCs w:val="16"/>
        </w:rPr>
        <w:t>ch</w:t>
      </w:r>
      <w:r>
        <w:rPr>
          <w:rFonts w:cs="Arial"/>
          <w:color w:val="000000"/>
          <w:spacing w:val="1"/>
          <w:szCs w:val="16"/>
        </w:rPr>
        <w:t xml:space="preserve"> </w:t>
      </w:r>
      <w:r>
        <w:rPr>
          <w:rFonts w:cs="Arial"/>
          <w:color w:val="000000"/>
          <w:spacing w:val="2"/>
          <w:szCs w:val="16"/>
        </w:rPr>
        <w:t>t</w:t>
      </w:r>
      <w:r>
        <w:rPr>
          <w:rFonts w:cs="Arial"/>
          <w:color w:val="000000"/>
          <w:spacing w:val="-1"/>
          <w:szCs w:val="16"/>
        </w:rPr>
        <w:t>h</w:t>
      </w:r>
      <w:r>
        <w:rPr>
          <w:rFonts w:cs="Arial"/>
          <w:color w:val="000000"/>
          <w:szCs w:val="16"/>
        </w:rPr>
        <w:t>e</w:t>
      </w:r>
      <w:r>
        <w:rPr>
          <w:rFonts w:cs="Arial"/>
          <w:color w:val="000000"/>
          <w:spacing w:val="1"/>
          <w:szCs w:val="16"/>
        </w:rPr>
        <w:t xml:space="preserve"> </w:t>
      </w:r>
      <w:r>
        <w:rPr>
          <w:rFonts w:cs="Arial"/>
          <w:color w:val="000000"/>
          <w:spacing w:val="-1"/>
          <w:szCs w:val="16"/>
        </w:rPr>
        <w:t>doo</w:t>
      </w:r>
      <w:r>
        <w:rPr>
          <w:rFonts w:cs="Arial"/>
          <w:color w:val="000000"/>
          <w:szCs w:val="16"/>
        </w:rPr>
        <w:t xml:space="preserve">rs </w:t>
      </w:r>
      <w:r>
        <w:rPr>
          <w:rFonts w:cs="Arial"/>
          <w:color w:val="000000"/>
          <w:spacing w:val="-1"/>
          <w:szCs w:val="16"/>
        </w:rPr>
        <w:t>a</w:t>
      </w:r>
      <w:r>
        <w:rPr>
          <w:rFonts w:cs="Arial"/>
          <w:color w:val="000000"/>
          <w:szCs w:val="16"/>
        </w:rPr>
        <w:t>re</w:t>
      </w:r>
      <w:r>
        <w:rPr>
          <w:rFonts w:cs="Arial"/>
          <w:color w:val="000000"/>
          <w:spacing w:val="1"/>
          <w:szCs w:val="16"/>
        </w:rPr>
        <w:t xml:space="preserve"> </w:t>
      </w:r>
      <w:r>
        <w:rPr>
          <w:rFonts w:cs="Arial"/>
          <w:color w:val="000000"/>
          <w:spacing w:val="2"/>
          <w:szCs w:val="16"/>
        </w:rPr>
        <w:t>t</w:t>
      </w:r>
      <w:r>
        <w:rPr>
          <w:rFonts w:cs="Arial"/>
          <w:color w:val="000000"/>
          <w:szCs w:val="16"/>
        </w:rPr>
        <w:t>o</w:t>
      </w:r>
      <w:r>
        <w:rPr>
          <w:rFonts w:cs="Arial"/>
          <w:color w:val="000000"/>
          <w:spacing w:val="1"/>
          <w:szCs w:val="16"/>
        </w:rPr>
        <w:t xml:space="preserve"> </w:t>
      </w:r>
      <w:r>
        <w:rPr>
          <w:rFonts w:cs="Arial"/>
          <w:color w:val="000000"/>
          <w:spacing w:val="-1"/>
          <w:szCs w:val="16"/>
        </w:rPr>
        <w:t>b</w:t>
      </w:r>
      <w:r>
        <w:rPr>
          <w:rFonts w:cs="Arial"/>
          <w:color w:val="000000"/>
          <w:szCs w:val="16"/>
        </w:rPr>
        <w:t>e</w:t>
      </w:r>
      <w:r>
        <w:rPr>
          <w:rFonts w:cs="Arial"/>
          <w:color w:val="000000"/>
          <w:spacing w:val="-4"/>
          <w:szCs w:val="16"/>
        </w:rPr>
        <w:t xml:space="preserve"> </w:t>
      </w:r>
      <w:r>
        <w:rPr>
          <w:rFonts w:cs="Arial"/>
          <w:color w:val="000000"/>
          <w:spacing w:val="3"/>
          <w:szCs w:val="16"/>
        </w:rPr>
        <w:t>i</w:t>
      </w:r>
      <w:r>
        <w:rPr>
          <w:rFonts w:cs="Arial"/>
          <w:color w:val="000000"/>
          <w:spacing w:val="-1"/>
          <w:szCs w:val="16"/>
        </w:rPr>
        <w:t>n</w:t>
      </w:r>
      <w:r>
        <w:rPr>
          <w:rFonts w:cs="Arial"/>
          <w:color w:val="000000"/>
          <w:spacing w:val="-4"/>
          <w:szCs w:val="16"/>
        </w:rPr>
        <w:t>s</w:t>
      </w:r>
      <w:r>
        <w:rPr>
          <w:rFonts w:cs="Arial"/>
          <w:color w:val="000000"/>
          <w:spacing w:val="2"/>
          <w:szCs w:val="16"/>
        </w:rPr>
        <w:t>t</w:t>
      </w:r>
      <w:r>
        <w:rPr>
          <w:rFonts w:cs="Arial"/>
          <w:color w:val="000000"/>
          <w:spacing w:val="-1"/>
          <w:szCs w:val="16"/>
        </w:rPr>
        <w:t>a</w:t>
      </w:r>
      <w:r>
        <w:rPr>
          <w:rFonts w:cs="Arial"/>
          <w:color w:val="000000"/>
          <w:spacing w:val="3"/>
          <w:szCs w:val="16"/>
        </w:rPr>
        <w:t>ll</w:t>
      </w:r>
      <w:r>
        <w:rPr>
          <w:rFonts w:cs="Arial"/>
          <w:color w:val="000000"/>
          <w:spacing w:val="-1"/>
          <w:szCs w:val="16"/>
        </w:rPr>
        <w:t>e</w:t>
      </w:r>
      <w:r>
        <w:rPr>
          <w:rFonts w:cs="Arial"/>
          <w:color w:val="000000"/>
          <w:szCs w:val="16"/>
        </w:rPr>
        <w:t>d</w:t>
      </w:r>
      <w:r>
        <w:rPr>
          <w:rFonts w:cs="Arial"/>
          <w:color w:val="000000"/>
          <w:spacing w:val="-4"/>
          <w:szCs w:val="16"/>
        </w:rPr>
        <w:t xml:space="preserve"> </w:t>
      </w:r>
      <w:r>
        <w:rPr>
          <w:rFonts w:cs="Arial"/>
          <w:color w:val="000000"/>
          <w:spacing w:val="-1"/>
          <w:szCs w:val="16"/>
        </w:rPr>
        <w:t>an</w:t>
      </w:r>
      <w:r>
        <w:rPr>
          <w:rFonts w:cs="Arial"/>
          <w:color w:val="000000"/>
          <w:szCs w:val="16"/>
        </w:rPr>
        <w:t>d</w:t>
      </w:r>
      <w:r>
        <w:rPr>
          <w:rFonts w:cs="Arial"/>
          <w:color w:val="000000"/>
          <w:spacing w:val="1"/>
          <w:szCs w:val="16"/>
        </w:rPr>
        <w:t xml:space="preserve"> </w:t>
      </w:r>
      <w:r>
        <w:rPr>
          <w:rFonts w:cs="Arial"/>
          <w:color w:val="000000"/>
          <w:spacing w:val="-1"/>
          <w:szCs w:val="16"/>
        </w:rPr>
        <w:t>d</w:t>
      </w:r>
      <w:r>
        <w:rPr>
          <w:rFonts w:cs="Arial"/>
          <w:color w:val="000000"/>
          <w:szCs w:val="16"/>
        </w:rPr>
        <w:t>o</w:t>
      </w:r>
      <w:r>
        <w:rPr>
          <w:rFonts w:cs="Arial"/>
          <w:color w:val="000000"/>
          <w:spacing w:val="1"/>
          <w:szCs w:val="16"/>
        </w:rPr>
        <w:t xml:space="preserve"> </w:t>
      </w:r>
      <w:r>
        <w:rPr>
          <w:rFonts w:cs="Arial"/>
          <w:color w:val="000000"/>
          <w:spacing w:val="-1"/>
          <w:szCs w:val="16"/>
        </w:rPr>
        <w:t>no</w:t>
      </w:r>
      <w:r>
        <w:rPr>
          <w:rFonts w:cs="Arial"/>
          <w:color w:val="000000"/>
          <w:szCs w:val="16"/>
        </w:rPr>
        <w:t>t</w:t>
      </w:r>
      <w:r>
        <w:rPr>
          <w:rFonts w:cs="Arial"/>
          <w:color w:val="000000"/>
          <w:spacing w:val="4"/>
          <w:szCs w:val="16"/>
        </w:rPr>
        <w:t xml:space="preserve"> </w:t>
      </w:r>
      <w:r>
        <w:rPr>
          <w:rFonts w:cs="Arial"/>
          <w:color w:val="000000"/>
          <w:spacing w:val="-1"/>
          <w:szCs w:val="16"/>
        </w:rPr>
        <w:t>p</w:t>
      </w:r>
      <w:r>
        <w:rPr>
          <w:rFonts w:cs="Arial"/>
          <w:color w:val="000000"/>
          <w:szCs w:val="16"/>
        </w:rPr>
        <w:t>r</w:t>
      </w:r>
      <w:r>
        <w:rPr>
          <w:rFonts w:cs="Arial"/>
          <w:color w:val="000000"/>
          <w:spacing w:val="-1"/>
          <w:szCs w:val="16"/>
        </w:rPr>
        <w:t>o</w:t>
      </w:r>
      <w:r>
        <w:rPr>
          <w:rFonts w:cs="Arial"/>
          <w:color w:val="000000"/>
          <w:szCs w:val="16"/>
        </w:rPr>
        <w:t>c</w:t>
      </w:r>
      <w:r>
        <w:rPr>
          <w:rFonts w:cs="Arial"/>
          <w:color w:val="000000"/>
          <w:spacing w:val="-1"/>
          <w:szCs w:val="16"/>
        </w:rPr>
        <w:t>ee</w:t>
      </w:r>
      <w:r>
        <w:rPr>
          <w:rFonts w:cs="Arial"/>
          <w:color w:val="000000"/>
          <w:szCs w:val="16"/>
        </w:rPr>
        <w:t>d</w:t>
      </w:r>
      <w:r>
        <w:rPr>
          <w:rFonts w:cs="Arial"/>
          <w:color w:val="000000"/>
          <w:spacing w:val="1"/>
          <w:szCs w:val="16"/>
        </w:rPr>
        <w:t xml:space="preserve"> </w:t>
      </w:r>
      <w:r>
        <w:rPr>
          <w:rFonts w:cs="Arial"/>
          <w:color w:val="000000"/>
          <w:spacing w:val="-6"/>
          <w:szCs w:val="16"/>
        </w:rPr>
        <w:t>w</w:t>
      </w:r>
      <w:r>
        <w:rPr>
          <w:rFonts w:cs="Arial"/>
          <w:color w:val="000000"/>
          <w:spacing w:val="3"/>
          <w:szCs w:val="16"/>
        </w:rPr>
        <w:t>i</w:t>
      </w:r>
      <w:r>
        <w:rPr>
          <w:rFonts w:cs="Arial"/>
          <w:color w:val="000000"/>
          <w:spacing w:val="2"/>
          <w:szCs w:val="16"/>
        </w:rPr>
        <w:t>t</w:t>
      </w:r>
      <w:r>
        <w:rPr>
          <w:rFonts w:cs="Arial"/>
          <w:color w:val="000000"/>
          <w:szCs w:val="16"/>
        </w:rPr>
        <w:t>h</w:t>
      </w:r>
      <w:r>
        <w:rPr>
          <w:rFonts w:cs="Arial"/>
          <w:color w:val="000000"/>
          <w:spacing w:val="-4"/>
          <w:szCs w:val="16"/>
        </w:rPr>
        <w:t xml:space="preserve"> </w:t>
      </w:r>
      <w:r>
        <w:rPr>
          <w:rFonts w:cs="Arial"/>
          <w:color w:val="000000"/>
          <w:spacing w:val="2"/>
          <w:szCs w:val="16"/>
        </w:rPr>
        <w:t>t</w:t>
      </w:r>
      <w:r>
        <w:rPr>
          <w:rFonts w:cs="Arial"/>
          <w:color w:val="000000"/>
          <w:spacing w:val="-1"/>
          <w:szCs w:val="16"/>
        </w:rPr>
        <w:t>h</w:t>
      </w:r>
      <w:r>
        <w:rPr>
          <w:rFonts w:cs="Arial"/>
          <w:color w:val="000000"/>
          <w:szCs w:val="16"/>
        </w:rPr>
        <w:t>e</w:t>
      </w:r>
      <w:r>
        <w:rPr>
          <w:rFonts w:cs="Arial"/>
          <w:color w:val="000000"/>
          <w:spacing w:val="1"/>
          <w:szCs w:val="16"/>
        </w:rPr>
        <w:t xml:space="preserve"> </w:t>
      </w:r>
      <w:r>
        <w:rPr>
          <w:rFonts w:cs="Arial"/>
          <w:color w:val="000000"/>
          <w:spacing w:val="-6"/>
          <w:szCs w:val="16"/>
        </w:rPr>
        <w:t>w</w:t>
      </w:r>
      <w:r>
        <w:rPr>
          <w:rFonts w:cs="Arial"/>
          <w:color w:val="000000"/>
          <w:spacing w:val="-1"/>
          <w:szCs w:val="16"/>
        </w:rPr>
        <w:t>o</w:t>
      </w:r>
      <w:r>
        <w:rPr>
          <w:rFonts w:cs="Arial"/>
          <w:color w:val="000000"/>
          <w:szCs w:val="16"/>
        </w:rPr>
        <w:t>rk</w:t>
      </w:r>
      <w:r>
        <w:rPr>
          <w:rFonts w:cs="Arial"/>
          <w:color w:val="000000"/>
          <w:spacing w:val="2"/>
          <w:szCs w:val="16"/>
        </w:rPr>
        <w:t xml:space="preserve"> </w:t>
      </w:r>
      <w:r>
        <w:rPr>
          <w:rFonts w:cs="Arial"/>
          <w:color w:val="000000"/>
          <w:spacing w:val="-1"/>
          <w:szCs w:val="16"/>
        </w:rPr>
        <w:t>un</w:t>
      </w:r>
      <w:r>
        <w:rPr>
          <w:rFonts w:cs="Arial"/>
          <w:color w:val="000000"/>
          <w:spacing w:val="2"/>
          <w:szCs w:val="16"/>
        </w:rPr>
        <w:t>t</w:t>
      </w:r>
      <w:r>
        <w:rPr>
          <w:rFonts w:cs="Arial"/>
          <w:color w:val="000000"/>
          <w:spacing w:val="-1"/>
          <w:szCs w:val="16"/>
        </w:rPr>
        <w:t>i</w:t>
      </w:r>
      <w:r>
        <w:rPr>
          <w:rFonts w:cs="Arial"/>
          <w:color w:val="000000"/>
          <w:szCs w:val="16"/>
        </w:rPr>
        <w:t>l</w:t>
      </w:r>
      <w:r>
        <w:rPr>
          <w:rFonts w:cs="Arial"/>
          <w:color w:val="000000"/>
          <w:spacing w:val="5"/>
          <w:szCs w:val="16"/>
        </w:rPr>
        <w:t xml:space="preserve"> </w:t>
      </w:r>
      <w:r>
        <w:rPr>
          <w:rFonts w:cs="Arial"/>
          <w:color w:val="000000"/>
          <w:spacing w:val="-1"/>
          <w:szCs w:val="16"/>
        </w:rPr>
        <w:t>un</w:t>
      </w:r>
      <w:r>
        <w:rPr>
          <w:rFonts w:cs="Arial"/>
          <w:color w:val="000000"/>
          <w:spacing w:val="-4"/>
          <w:szCs w:val="16"/>
        </w:rPr>
        <w:t>s</w:t>
      </w:r>
      <w:r>
        <w:rPr>
          <w:rFonts w:cs="Arial"/>
          <w:color w:val="000000"/>
          <w:spacing w:val="-1"/>
          <w:szCs w:val="16"/>
        </w:rPr>
        <w:t>a</w:t>
      </w:r>
      <w:r>
        <w:rPr>
          <w:rFonts w:cs="Arial"/>
          <w:color w:val="000000"/>
          <w:spacing w:val="2"/>
          <w:szCs w:val="16"/>
        </w:rPr>
        <w:t>t</w:t>
      </w:r>
      <w:r>
        <w:rPr>
          <w:rFonts w:cs="Arial"/>
          <w:color w:val="000000"/>
          <w:spacing w:val="3"/>
          <w:szCs w:val="16"/>
        </w:rPr>
        <w:t>i</w:t>
      </w:r>
      <w:r>
        <w:rPr>
          <w:rFonts w:cs="Arial"/>
          <w:color w:val="000000"/>
          <w:spacing w:val="-9"/>
          <w:szCs w:val="16"/>
        </w:rPr>
        <w:t>s</w:t>
      </w:r>
      <w:r>
        <w:rPr>
          <w:rFonts w:cs="Arial"/>
          <w:color w:val="000000"/>
          <w:spacing w:val="6"/>
          <w:szCs w:val="16"/>
        </w:rPr>
        <w:t>f</w:t>
      </w:r>
      <w:r>
        <w:rPr>
          <w:rFonts w:cs="Arial"/>
          <w:color w:val="000000"/>
          <w:spacing w:val="-1"/>
          <w:szCs w:val="16"/>
        </w:rPr>
        <w:t>a</w:t>
      </w:r>
      <w:r>
        <w:rPr>
          <w:rFonts w:cs="Arial"/>
          <w:color w:val="000000"/>
          <w:szCs w:val="16"/>
        </w:rPr>
        <w:t>c</w:t>
      </w:r>
      <w:r>
        <w:rPr>
          <w:rFonts w:cs="Arial"/>
          <w:color w:val="000000"/>
          <w:spacing w:val="2"/>
          <w:szCs w:val="16"/>
        </w:rPr>
        <w:t>t</w:t>
      </w:r>
      <w:r>
        <w:rPr>
          <w:rFonts w:cs="Arial"/>
          <w:color w:val="000000"/>
          <w:spacing w:val="-1"/>
          <w:szCs w:val="16"/>
        </w:rPr>
        <w:t>o</w:t>
      </w:r>
      <w:r>
        <w:rPr>
          <w:rFonts w:cs="Arial"/>
          <w:color w:val="000000"/>
          <w:szCs w:val="16"/>
        </w:rPr>
        <w:t>ry</w:t>
      </w:r>
      <w:r>
        <w:rPr>
          <w:rFonts w:cs="Arial"/>
          <w:color w:val="000000"/>
          <w:spacing w:val="-2"/>
          <w:szCs w:val="16"/>
        </w:rPr>
        <w:t xml:space="preserve"> </w:t>
      </w:r>
      <w:r>
        <w:rPr>
          <w:rFonts w:cs="Arial"/>
          <w:color w:val="000000"/>
          <w:szCs w:val="16"/>
        </w:rPr>
        <w:t>c</w:t>
      </w:r>
      <w:r>
        <w:rPr>
          <w:rFonts w:cs="Arial"/>
          <w:color w:val="000000"/>
          <w:spacing w:val="-1"/>
          <w:szCs w:val="16"/>
        </w:rPr>
        <w:t>ondi</w:t>
      </w:r>
      <w:r>
        <w:rPr>
          <w:rFonts w:cs="Arial"/>
          <w:color w:val="000000"/>
          <w:spacing w:val="2"/>
          <w:szCs w:val="16"/>
        </w:rPr>
        <w:t>t</w:t>
      </w:r>
      <w:r>
        <w:rPr>
          <w:rFonts w:cs="Arial"/>
          <w:color w:val="000000"/>
          <w:spacing w:val="3"/>
          <w:szCs w:val="16"/>
        </w:rPr>
        <w:t>i</w:t>
      </w:r>
      <w:r>
        <w:rPr>
          <w:rFonts w:cs="Arial"/>
          <w:color w:val="000000"/>
          <w:spacing w:val="-1"/>
          <w:szCs w:val="16"/>
        </w:rPr>
        <w:t>on</w:t>
      </w:r>
      <w:r>
        <w:rPr>
          <w:rFonts w:cs="Arial"/>
          <w:color w:val="000000"/>
          <w:szCs w:val="16"/>
        </w:rPr>
        <w:t>s</w:t>
      </w:r>
      <w:r>
        <w:rPr>
          <w:rFonts w:cs="Arial"/>
          <w:color w:val="000000"/>
          <w:spacing w:val="-2"/>
          <w:szCs w:val="16"/>
        </w:rPr>
        <w:t xml:space="preserve"> </w:t>
      </w:r>
      <w:r>
        <w:rPr>
          <w:rFonts w:cs="Arial"/>
          <w:color w:val="000000"/>
          <w:spacing w:val="-1"/>
          <w:szCs w:val="16"/>
        </w:rPr>
        <w:t>h</w:t>
      </w:r>
      <w:r>
        <w:rPr>
          <w:rFonts w:cs="Arial"/>
          <w:color w:val="000000"/>
          <w:spacing w:val="-6"/>
          <w:szCs w:val="16"/>
        </w:rPr>
        <w:t>a</w:t>
      </w:r>
      <w:r>
        <w:rPr>
          <w:rFonts w:cs="Arial"/>
          <w:color w:val="000000"/>
          <w:spacing w:val="10"/>
          <w:szCs w:val="16"/>
        </w:rPr>
        <w:t>v</w:t>
      </w:r>
      <w:r>
        <w:rPr>
          <w:rFonts w:cs="Arial"/>
          <w:color w:val="000000"/>
          <w:szCs w:val="16"/>
        </w:rPr>
        <w:t>e</w:t>
      </w:r>
      <w:r>
        <w:rPr>
          <w:rFonts w:cs="Arial"/>
          <w:color w:val="000000"/>
          <w:spacing w:val="-4"/>
          <w:szCs w:val="16"/>
        </w:rPr>
        <w:t xml:space="preserve"> </w:t>
      </w:r>
      <w:r>
        <w:rPr>
          <w:rFonts w:cs="Arial"/>
          <w:color w:val="000000"/>
          <w:spacing w:val="-1"/>
          <w:szCs w:val="16"/>
        </w:rPr>
        <w:t>bee</w:t>
      </w:r>
      <w:r>
        <w:rPr>
          <w:rFonts w:cs="Arial"/>
          <w:color w:val="000000"/>
          <w:szCs w:val="16"/>
        </w:rPr>
        <w:t>n c</w:t>
      </w:r>
      <w:r>
        <w:rPr>
          <w:rFonts w:cs="Arial"/>
          <w:color w:val="000000"/>
          <w:spacing w:val="-1"/>
          <w:szCs w:val="16"/>
        </w:rPr>
        <w:t>o</w:t>
      </w:r>
      <w:r>
        <w:rPr>
          <w:rFonts w:cs="Arial"/>
          <w:color w:val="000000"/>
          <w:szCs w:val="16"/>
        </w:rPr>
        <w:t>rr</w:t>
      </w:r>
      <w:r>
        <w:rPr>
          <w:rFonts w:cs="Arial"/>
          <w:color w:val="000000"/>
          <w:spacing w:val="-1"/>
          <w:szCs w:val="16"/>
        </w:rPr>
        <w:t>e</w:t>
      </w:r>
      <w:r>
        <w:rPr>
          <w:rFonts w:cs="Arial"/>
          <w:color w:val="000000"/>
          <w:szCs w:val="16"/>
        </w:rPr>
        <w:t>c</w:t>
      </w:r>
      <w:r>
        <w:rPr>
          <w:rFonts w:cs="Arial"/>
          <w:color w:val="000000"/>
          <w:spacing w:val="2"/>
          <w:szCs w:val="16"/>
        </w:rPr>
        <w:t>t</w:t>
      </w:r>
      <w:r>
        <w:rPr>
          <w:rFonts w:cs="Arial"/>
          <w:color w:val="000000"/>
          <w:spacing w:val="-1"/>
          <w:szCs w:val="16"/>
        </w:rPr>
        <w:t>ed</w:t>
      </w:r>
      <w:r>
        <w:rPr>
          <w:rFonts w:cs="Arial"/>
          <w:color w:val="000000"/>
          <w:szCs w:val="16"/>
        </w:rPr>
        <w:t>.</w:t>
      </w:r>
    </w:p>
    <w:p w14:paraId="5267FDC6" w14:textId="77777777" w:rsidR="00E719B0" w:rsidRDefault="00E719B0" w:rsidP="00E719B0">
      <w:pPr>
        <w:widowControl w:val="0"/>
        <w:autoSpaceDE w:val="0"/>
        <w:autoSpaceDN w:val="0"/>
        <w:adjustRightInd w:val="0"/>
        <w:spacing w:before="10" w:line="220" w:lineRule="exact"/>
        <w:ind w:firstLine="6"/>
        <w:rPr>
          <w:rFonts w:cs="Arial"/>
          <w:color w:val="000000"/>
          <w:szCs w:val="16"/>
        </w:rPr>
      </w:pPr>
    </w:p>
    <w:p w14:paraId="7A7F8984" w14:textId="77777777" w:rsidR="00E719B0" w:rsidRDefault="00E719B0" w:rsidP="00E719B0">
      <w:pPr>
        <w:widowControl w:val="0"/>
        <w:tabs>
          <w:tab w:val="left" w:pos="820"/>
        </w:tabs>
        <w:autoSpaceDE w:val="0"/>
        <w:autoSpaceDN w:val="0"/>
        <w:adjustRightInd w:val="0"/>
        <w:rPr>
          <w:rFonts w:cs="Arial"/>
          <w:color w:val="000000"/>
          <w:szCs w:val="16"/>
        </w:rPr>
      </w:pPr>
      <w:r>
        <w:rPr>
          <w:rFonts w:cs="Arial"/>
          <w:color w:val="000000"/>
          <w:spacing w:val="-1"/>
          <w:szCs w:val="16"/>
        </w:rPr>
        <w:t>3.02</w:t>
      </w:r>
      <w:r>
        <w:rPr>
          <w:rFonts w:cs="Arial"/>
          <w:color w:val="000000"/>
          <w:szCs w:val="16"/>
        </w:rPr>
        <w:tab/>
      </w:r>
      <w:r>
        <w:rPr>
          <w:rFonts w:cs="Arial"/>
          <w:color w:val="000000"/>
          <w:spacing w:val="2"/>
          <w:szCs w:val="16"/>
        </w:rPr>
        <w:t>I</w:t>
      </w:r>
      <w:r>
        <w:rPr>
          <w:rFonts w:cs="Arial"/>
          <w:color w:val="000000"/>
          <w:spacing w:val="-1"/>
          <w:szCs w:val="16"/>
        </w:rPr>
        <w:t>N</w:t>
      </w:r>
      <w:r>
        <w:rPr>
          <w:rFonts w:cs="Arial"/>
          <w:color w:val="000000"/>
          <w:szCs w:val="16"/>
        </w:rPr>
        <w:t>S</w:t>
      </w:r>
      <w:r>
        <w:rPr>
          <w:rFonts w:cs="Arial"/>
          <w:color w:val="000000"/>
          <w:spacing w:val="2"/>
          <w:szCs w:val="16"/>
        </w:rPr>
        <w:t>T</w:t>
      </w:r>
      <w:r>
        <w:rPr>
          <w:rFonts w:cs="Arial"/>
          <w:color w:val="000000"/>
          <w:szCs w:val="16"/>
        </w:rPr>
        <w:t>A</w:t>
      </w:r>
      <w:r>
        <w:rPr>
          <w:rFonts w:cs="Arial"/>
          <w:color w:val="000000"/>
          <w:spacing w:val="-1"/>
          <w:szCs w:val="16"/>
        </w:rPr>
        <w:t>LL</w:t>
      </w:r>
      <w:r>
        <w:rPr>
          <w:rFonts w:cs="Arial"/>
          <w:color w:val="000000"/>
          <w:spacing w:val="-4"/>
          <w:szCs w:val="16"/>
        </w:rPr>
        <w:t>A</w:t>
      </w:r>
      <w:r>
        <w:rPr>
          <w:rFonts w:cs="Arial"/>
          <w:color w:val="000000"/>
          <w:spacing w:val="2"/>
          <w:szCs w:val="16"/>
        </w:rPr>
        <w:t>T</w:t>
      </w:r>
      <w:r>
        <w:rPr>
          <w:rFonts w:cs="Arial"/>
          <w:color w:val="000000"/>
          <w:spacing w:val="-3"/>
          <w:szCs w:val="16"/>
        </w:rPr>
        <w:t>I</w:t>
      </w:r>
      <w:r>
        <w:rPr>
          <w:rFonts w:cs="Arial"/>
          <w:color w:val="000000"/>
          <w:spacing w:val="2"/>
          <w:szCs w:val="16"/>
        </w:rPr>
        <w:t>O</w:t>
      </w:r>
      <w:r>
        <w:rPr>
          <w:rFonts w:cs="Arial"/>
          <w:color w:val="000000"/>
          <w:szCs w:val="16"/>
        </w:rPr>
        <w:t>N</w:t>
      </w:r>
    </w:p>
    <w:p w14:paraId="09CB7F13" w14:textId="77777777" w:rsidR="00E719B0" w:rsidRDefault="00E719B0" w:rsidP="00E719B0">
      <w:pPr>
        <w:widowControl w:val="0"/>
        <w:tabs>
          <w:tab w:val="left" w:pos="820"/>
        </w:tabs>
        <w:autoSpaceDE w:val="0"/>
        <w:autoSpaceDN w:val="0"/>
        <w:adjustRightInd w:val="0"/>
        <w:ind w:left="180" w:firstLine="6"/>
        <w:rPr>
          <w:rFonts w:cs="Arial"/>
          <w:color w:val="000000"/>
          <w:szCs w:val="16"/>
        </w:rPr>
      </w:pPr>
    </w:p>
    <w:p w14:paraId="5ED6A197" w14:textId="77777777" w:rsidR="00E719B0" w:rsidRDefault="00E719B0" w:rsidP="00E719B0">
      <w:pPr>
        <w:pStyle w:val="ListParagraph"/>
        <w:widowControl w:val="0"/>
        <w:numPr>
          <w:ilvl w:val="3"/>
          <w:numId w:val="64"/>
        </w:numPr>
        <w:tabs>
          <w:tab w:val="left" w:pos="1540"/>
        </w:tabs>
        <w:autoSpaceDE w:val="0"/>
        <w:autoSpaceDN w:val="0"/>
        <w:adjustRightInd w:val="0"/>
        <w:spacing w:line="226" w:lineRule="exact"/>
        <w:ind w:left="720"/>
        <w:rPr>
          <w:rFonts w:cs="Arial"/>
          <w:color w:val="000000"/>
          <w:spacing w:val="6"/>
          <w:szCs w:val="16"/>
        </w:rPr>
      </w:pPr>
      <w:r>
        <w:rPr>
          <w:rFonts w:cs="Arial"/>
          <w:color w:val="000000"/>
          <w:spacing w:val="2"/>
          <w:szCs w:val="16"/>
        </w:rPr>
        <w:t>G</w:t>
      </w:r>
      <w:r>
        <w:rPr>
          <w:rFonts w:cs="Arial"/>
          <w:color w:val="000000"/>
          <w:spacing w:val="-1"/>
          <w:szCs w:val="16"/>
        </w:rPr>
        <w:t>ene</w:t>
      </w:r>
      <w:r>
        <w:rPr>
          <w:rFonts w:cs="Arial"/>
          <w:color w:val="000000"/>
          <w:szCs w:val="16"/>
        </w:rPr>
        <w:t>r</w:t>
      </w:r>
      <w:r>
        <w:rPr>
          <w:rFonts w:cs="Arial"/>
          <w:color w:val="000000"/>
          <w:spacing w:val="-1"/>
          <w:szCs w:val="16"/>
        </w:rPr>
        <w:t>a</w:t>
      </w:r>
      <w:r>
        <w:rPr>
          <w:rFonts w:cs="Arial"/>
          <w:color w:val="000000"/>
          <w:spacing w:val="3"/>
          <w:szCs w:val="16"/>
        </w:rPr>
        <w:t>l</w:t>
      </w:r>
      <w:r>
        <w:rPr>
          <w:rFonts w:cs="Arial"/>
          <w:color w:val="000000"/>
          <w:szCs w:val="16"/>
        </w:rPr>
        <w:t>:</w:t>
      </w:r>
      <w:r>
        <w:rPr>
          <w:rFonts w:cs="Arial"/>
          <w:color w:val="000000"/>
          <w:spacing w:val="-1"/>
          <w:szCs w:val="16"/>
        </w:rPr>
        <w:t xml:space="preserve"> C</w:t>
      </w:r>
      <w:r>
        <w:rPr>
          <w:rFonts w:cs="Arial"/>
          <w:color w:val="000000"/>
          <w:spacing w:val="-6"/>
          <w:szCs w:val="16"/>
        </w:rPr>
        <w:t>o</w:t>
      </w:r>
      <w:r>
        <w:rPr>
          <w:rFonts w:cs="Arial"/>
          <w:color w:val="000000"/>
          <w:spacing w:val="5"/>
          <w:szCs w:val="16"/>
        </w:rPr>
        <w:t>m</w:t>
      </w:r>
      <w:r>
        <w:rPr>
          <w:rFonts w:cs="Arial"/>
          <w:color w:val="000000"/>
          <w:spacing w:val="-1"/>
          <w:szCs w:val="16"/>
        </w:rPr>
        <w:t>p</w:t>
      </w:r>
      <w:r>
        <w:rPr>
          <w:rFonts w:cs="Arial"/>
          <w:color w:val="000000"/>
          <w:spacing w:val="3"/>
          <w:szCs w:val="16"/>
        </w:rPr>
        <w:t>l</w:t>
      </w:r>
      <w:r>
        <w:rPr>
          <w:rFonts w:cs="Arial"/>
          <w:color w:val="000000"/>
          <w:szCs w:val="16"/>
        </w:rPr>
        <w:t>y</w:t>
      </w:r>
      <w:r>
        <w:rPr>
          <w:rFonts w:cs="Arial"/>
          <w:color w:val="000000"/>
          <w:spacing w:val="-2"/>
          <w:szCs w:val="16"/>
        </w:rPr>
        <w:t xml:space="preserve"> </w:t>
      </w:r>
      <w:r>
        <w:rPr>
          <w:rFonts w:cs="Arial"/>
          <w:color w:val="000000"/>
          <w:spacing w:val="-6"/>
          <w:szCs w:val="16"/>
        </w:rPr>
        <w:t>w</w:t>
      </w:r>
      <w:r>
        <w:rPr>
          <w:rFonts w:cs="Arial"/>
          <w:color w:val="000000"/>
          <w:spacing w:val="3"/>
          <w:szCs w:val="16"/>
        </w:rPr>
        <w:t>i</w:t>
      </w:r>
      <w:r>
        <w:rPr>
          <w:rFonts w:cs="Arial"/>
          <w:color w:val="000000"/>
          <w:spacing w:val="2"/>
          <w:szCs w:val="16"/>
        </w:rPr>
        <w:t>t</w:t>
      </w:r>
      <w:r>
        <w:rPr>
          <w:rFonts w:cs="Arial"/>
          <w:color w:val="000000"/>
          <w:szCs w:val="16"/>
        </w:rPr>
        <w:t>h</w:t>
      </w:r>
      <w:r>
        <w:rPr>
          <w:rFonts w:cs="Arial"/>
          <w:color w:val="000000"/>
          <w:spacing w:val="-4"/>
          <w:szCs w:val="16"/>
        </w:rPr>
        <w:t xml:space="preserve"> </w:t>
      </w:r>
      <w:r>
        <w:rPr>
          <w:rFonts w:cs="Arial"/>
          <w:color w:val="000000"/>
          <w:spacing w:val="5"/>
          <w:szCs w:val="16"/>
        </w:rPr>
        <w:t>m</w:t>
      </w:r>
      <w:r>
        <w:rPr>
          <w:rFonts w:cs="Arial"/>
          <w:color w:val="000000"/>
          <w:spacing w:val="-1"/>
          <w:szCs w:val="16"/>
        </w:rPr>
        <w:t>an</w:t>
      </w:r>
      <w:r>
        <w:rPr>
          <w:rFonts w:cs="Arial"/>
          <w:color w:val="000000"/>
          <w:spacing w:val="-6"/>
          <w:szCs w:val="16"/>
        </w:rPr>
        <w:t>u</w:t>
      </w:r>
      <w:r>
        <w:rPr>
          <w:rFonts w:cs="Arial"/>
          <w:color w:val="000000"/>
          <w:spacing w:val="6"/>
          <w:szCs w:val="16"/>
        </w:rPr>
        <w:t>f</w:t>
      </w:r>
      <w:r>
        <w:rPr>
          <w:rFonts w:cs="Arial"/>
          <w:color w:val="000000"/>
          <w:spacing w:val="-1"/>
          <w:szCs w:val="16"/>
        </w:rPr>
        <w:t>a</w:t>
      </w:r>
      <w:r>
        <w:rPr>
          <w:rFonts w:cs="Arial"/>
          <w:color w:val="000000"/>
          <w:spacing w:val="-4"/>
          <w:szCs w:val="16"/>
        </w:rPr>
        <w:t>c</w:t>
      </w:r>
      <w:r>
        <w:rPr>
          <w:rFonts w:cs="Arial"/>
          <w:color w:val="000000"/>
          <w:spacing w:val="2"/>
          <w:szCs w:val="16"/>
        </w:rPr>
        <w:t>t</w:t>
      </w:r>
      <w:r>
        <w:rPr>
          <w:rFonts w:cs="Arial"/>
          <w:color w:val="000000"/>
          <w:spacing w:val="-1"/>
          <w:szCs w:val="16"/>
        </w:rPr>
        <w:t>u</w:t>
      </w:r>
      <w:r>
        <w:rPr>
          <w:rFonts w:cs="Arial"/>
          <w:color w:val="000000"/>
          <w:szCs w:val="16"/>
        </w:rPr>
        <w:t>r</w:t>
      </w:r>
      <w:r>
        <w:rPr>
          <w:rFonts w:cs="Arial"/>
          <w:color w:val="000000"/>
          <w:spacing w:val="-1"/>
          <w:szCs w:val="16"/>
        </w:rPr>
        <w:t>e</w:t>
      </w:r>
      <w:r>
        <w:rPr>
          <w:rFonts w:cs="Arial"/>
          <w:color w:val="000000"/>
          <w:szCs w:val="16"/>
        </w:rPr>
        <w:t>r</w:t>
      </w:r>
      <w:r>
        <w:rPr>
          <w:rFonts w:cs="Arial"/>
          <w:color w:val="000000"/>
          <w:spacing w:val="-1"/>
          <w:szCs w:val="16"/>
        </w:rPr>
        <w:t>’</w:t>
      </w:r>
      <w:r>
        <w:rPr>
          <w:rFonts w:cs="Arial"/>
          <w:color w:val="000000"/>
          <w:szCs w:val="16"/>
        </w:rPr>
        <w:t>s</w:t>
      </w:r>
      <w:r>
        <w:rPr>
          <w:rFonts w:cs="Arial"/>
          <w:color w:val="000000"/>
          <w:spacing w:val="-2"/>
          <w:szCs w:val="16"/>
        </w:rPr>
        <w:t xml:space="preserve"> </w:t>
      </w:r>
      <w:r>
        <w:rPr>
          <w:rFonts w:cs="Arial"/>
          <w:color w:val="000000"/>
          <w:spacing w:val="-1"/>
          <w:szCs w:val="16"/>
        </w:rPr>
        <w:t>de</w:t>
      </w:r>
      <w:r>
        <w:rPr>
          <w:rFonts w:cs="Arial"/>
          <w:color w:val="000000"/>
          <w:spacing w:val="2"/>
          <w:szCs w:val="16"/>
        </w:rPr>
        <w:t>t</w:t>
      </w:r>
      <w:r>
        <w:rPr>
          <w:rFonts w:cs="Arial"/>
          <w:color w:val="000000"/>
          <w:spacing w:val="-1"/>
          <w:szCs w:val="16"/>
        </w:rPr>
        <w:t>a</w:t>
      </w:r>
      <w:r>
        <w:rPr>
          <w:rFonts w:cs="Arial"/>
          <w:color w:val="000000"/>
          <w:spacing w:val="3"/>
          <w:szCs w:val="16"/>
        </w:rPr>
        <w:t>il</w:t>
      </w:r>
      <w:r>
        <w:rPr>
          <w:rFonts w:cs="Arial"/>
          <w:color w:val="000000"/>
          <w:spacing w:val="-1"/>
          <w:szCs w:val="16"/>
        </w:rPr>
        <w:t>e</w:t>
      </w:r>
      <w:r>
        <w:rPr>
          <w:rFonts w:cs="Arial"/>
          <w:color w:val="000000"/>
          <w:szCs w:val="16"/>
        </w:rPr>
        <w:t>d written</w:t>
      </w:r>
      <w:r>
        <w:rPr>
          <w:rFonts w:cs="Arial"/>
          <w:color w:val="000000"/>
          <w:spacing w:val="-4"/>
          <w:szCs w:val="16"/>
        </w:rPr>
        <w:t xml:space="preserve"> </w:t>
      </w:r>
      <w:r>
        <w:rPr>
          <w:rFonts w:cs="Arial"/>
          <w:color w:val="000000"/>
          <w:spacing w:val="3"/>
          <w:szCs w:val="16"/>
        </w:rPr>
        <w:t>i</w:t>
      </w:r>
      <w:r>
        <w:rPr>
          <w:rFonts w:cs="Arial"/>
          <w:color w:val="000000"/>
          <w:spacing w:val="-1"/>
          <w:szCs w:val="16"/>
        </w:rPr>
        <w:t>n</w:t>
      </w:r>
      <w:r>
        <w:rPr>
          <w:rFonts w:cs="Arial"/>
          <w:color w:val="000000"/>
          <w:spacing w:val="-4"/>
          <w:szCs w:val="16"/>
        </w:rPr>
        <w:t>s</w:t>
      </w:r>
      <w:r>
        <w:rPr>
          <w:rFonts w:cs="Arial"/>
          <w:color w:val="000000"/>
          <w:spacing w:val="2"/>
          <w:szCs w:val="16"/>
        </w:rPr>
        <w:t>t</w:t>
      </w:r>
      <w:r>
        <w:rPr>
          <w:rFonts w:cs="Arial"/>
          <w:color w:val="000000"/>
          <w:szCs w:val="16"/>
        </w:rPr>
        <w:t>r</w:t>
      </w:r>
      <w:r>
        <w:rPr>
          <w:rFonts w:cs="Arial"/>
          <w:color w:val="000000"/>
          <w:spacing w:val="-1"/>
          <w:szCs w:val="16"/>
        </w:rPr>
        <w:t>u</w:t>
      </w:r>
      <w:r>
        <w:rPr>
          <w:rFonts w:cs="Arial"/>
          <w:color w:val="000000"/>
          <w:szCs w:val="16"/>
        </w:rPr>
        <w:t>c</w:t>
      </w:r>
      <w:r>
        <w:rPr>
          <w:rFonts w:cs="Arial"/>
          <w:color w:val="000000"/>
          <w:spacing w:val="-3"/>
          <w:szCs w:val="16"/>
        </w:rPr>
        <w:t>t</w:t>
      </w:r>
      <w:r>
        <w:rPr>
          <w:rFonts w:cs="Arial"/>
          <w:color w:val="000000"/>
          <w:spacing w:val="3"/>
          <w:szCs w:val="16"/>
        </w:rPr>
        <w:t>i</w:t>
      </w:r>
      <w:r>
        <w:rPr>
          <w:rFonts w:cs="Arial"/>
          <w:color w:val="000000"/>
          <w:spacing w:val="-6"/>
          <w:szCs w:val="16"/>
        </w:rPr>
        <w:t>o</w:t>
      </w:r>
      <w:r>
        <w:rPr>
          <w:rFonts w:cs="Arial"/>
          <w:color w:val="000000"/>
          <w:spacing w:val="-1"/>
          <w:szCs w:val="16"/>
        </w:rPr>
        <w:t>n</w:t>
      </w:r>
      <w:r>
        <w:rPr>
          <w:rFonts w:cs="Arial"/>
          <w:color w:val="000000"/>
          <w:szCs w:val="16"/>
        </w:rPr>
        <w:t>s</w:t>
      </w:r>
      <w:r>
        <w:rPr>
          <w:rFonts w:cs="Arial"/>
          <w:color w:val="000000"/>
          <w:spacing w:val="-2"/>
          <w:szCs w:val="16"/>
        </w:rPr>
        <w:t xml:space="preserve"> </w:t>
      </w:r>
      <w:r>
        <w:rPr>
          <w:rFonts w:cs="Arial"/>
          <w:color w:val="000000"/>
          <w:spacing w:val="6"/>
          <w:szCs w:val="16"/>
        </w:rPr>
        <w:t>f</w:t>
      </w:r>
      <w:r>
        <w:rPr>
          <w:rFonts w:cs="Arial"/>
          <w:color w:val="000000"/>
          <w:spacing w:val="-1"/>
          <w:szCs w:val="16"/>
        </w:rPr>
        <w:t>o</w:t>
      </w:r>
      <w:r>
        <w:rPr>
          <w:rFonts w:cs="Arial"/>
          <w:color w:val="000000"/>
          <w:szCs w:val="16"/>
        </w:rPr>
        <w:t>r</w:t>
      </w:r>
      <w:r>
        <w:rPr>
          <w:rFonts w:cs="Arial"/>
          <w:color w:val="000000"/>
          <w:spacing w:val="-2"/>
          <w:szCs w:val="16"/>
        </w:rPr>
        <w:t xml:space="preserve"> </w:t>
      </w:r>
      <w:r>
        <w:rPr>
          <w:rFonts w:cs="Arial"/>
          <w:color w:val="000000"/>
          <w:spacing w:val="2"/>
          <w:szCs w:val="16"/>
        </w:rPr>
        <w:t>t</w:t>
      </w:r>
      <w:r>
        <w:rPr>
          <w:rFonts w:cs="Arial"/>
          <w:color w:val="000000"/>
          <w:spacing w:val="-1"/>
          <w:szCs w:val="16"/>
        </w:rPr>
        <w:t>h</w:t>
      </w:r>
      <w:r>
        <w:rPr>
          <w:rFonts w:cs="Arial"/>
          <w:color w:val="000000"/>
          <w:szCs w:val="16"/>
        </w:rPr>
        <w:t>e</w:t>
      </w:r>
      <w:r>
        <w:rPr>
          <w:rFonts w:cs="Arial"/>
          <w:color w:val="000000"/>
          <w:spacing w:val="1"/>
          <w:szCs w:val="16"/>
        </w:rPr>
        <w:t xml:space="preserve"> </w:t>
      </w:r>
      <w:r>
        <w:rPr>
          <w:rFonts w:cs="Arial"/>
          <w:color w:val="000000"/>
          <w:spacing w:val="3"/>
          <w:szCs w:val="16"/>
        </w:rPr>
        <w:t>i</w:t>
      </w:r>
      <w:r>
        <w:rPr>
          <w:rFonts w:cs="Arial"/>
          <w:color w:val="000000"/>
          <w:spacing w:val="-1"/>
          <w:szCs w:val="16"/>
        </w:rPr>
        <w:t>n</w:t>
      </w:r>
      <w:r>
        <w:rPr>
          <w:rFonts w:cs="Arial"/>
          <w:color w:val="000000"/>
          <w:spacing w:val="-4"/>
          <w:szCs w:val="16"/>
        </w:rPr>
        <w:t>s</w:t>
      </w:r>
      <w:r>
        <w:rPr>
          <w:rFonts w:cs="Arial"/>
          <w:color w:val="000000"/>
          <w:spacing w:val="2"/>
          <w:szCs w:val="16"/>
        </w:rPr>
        <w:t>t</w:t>
      </w:r>
      <w:r>
        <w:rPr>
          <w:rFonts w:cs="Arial"/>
          <w:color w:val="000000"/>
          <w:spacing w:val="-1"/>
          <w:szCs w:val="16"/>
        </w:rPr>
        <w:t>al</w:t>
      </w:r>
      <w:r>
        <w:rPr>
          <w:rFonts w:cs="Arial"/>
          <w:color w:val="000000"/>
          <w:spacing w:val="3"/>
          <w:szCs w:val="16"/>
        </w:rPr>
        <w:t>l</w:t>
      </w:r>
      <w:r>
        <w:rPr>
          <w:rFonts w:cs="Arial"/>
          <w:color w:val="000000"/>
          <w:spacing w:val="-1"/>
          <w:szCs w:val="16"/>
        </w:rPr>
        <w:t>a</w:t>
      </w:r>
      <w:r>
        <w:rPr>
          <w:rFonts w:cs="Arial"/>
          <w:color w:val="000000"/>
          <w:spacing w:val="-3"/>
          <w:szCs w:val="16"/>
        </w:rPr>
        <w:t>t</w:t>
      </w:r>
      <w:r>
        <w:rPr>
          <w:rFonts w:cs="Arial"/>
          <w:color w:val="000000"/>
          <w:spacing w:val="3"/>
          <w:szCs w:val="16"/>
        </w:rPr>
        <w:t>i</w:t>
      </w:r>
      <w:r>
        <w:rPr>
          <w:rFonts w:cs="Arial"/>
          <w:color w:val="000000"/>
          <w:spacing w:val="-1"/>
          <w:szCs w:val="16"/>
        </w:rPr>
        <w:t>o</w:t>
      </w:r>
      <w:r>
        <w:rPr>
          <w:rFonts w:cs="Arial"/>
          <w:color w:val="000000"/>
          <w:szCs w:val="16"/>
        </w:rPr>
        <w:t>n</w:t>
      </w:r>
      <w:r>
        <w:rPr>
          <w:rFonts w:cs="Arial"/>
          <w:color w:val="000000"/>
          <w:spacing w:val="1"/>
          <w:szCs w:val="16"/>
        </w:rPr>
        <w:t xml:space="preserve"> </w:t>
      </w:r>
      <w:r>
        <w:rPr>
          <w:rFonts w:cs="Arial"/>
          <w:color w:val="000000"/>
          <w:spacing w:val="-6"/>
          <w:szCs w:val="16"/>
        </w:rPr>
        <w:t>o</w:t>
      </w:r>
      <w:r>
        <w:rPr>
          <w:rFonts w:cs="Arial"/>
          <w:color w:val="000000"/>
          <w:szCs w:val="16"/>
        </w:rPr>
        <w:t>f</w:t>
      </w:r>
      <w:r>
        <w:rPr>
          <w:rFonts w:cs="Arial"/>
          <w:color w:val="000000"/>
          <w:spacing w:val="4"/>
          <w:szCs w:val="16"/>
        </w:rPr>
        <w:t xml:space="preserve"> </w:t>
      </w:r>
      <w:r>
        <w:rPr>
          <w:rFonts w:cs="Arial"/>
          <w:color w:val="000000"/>
          <w:spacing w:val="-6"/>
          <w:szCs w:val="16"/>
        </w:rPr>
        <w:t>overhead rapid coiling</w:t>
      </w:r>
      <w:r>
        <w:rPr>
          <w:rFonts w:cs="Arial"/>
          <w:color w:val="000000"/>
          <w:szCs w:val="16"/>
        </w:rPr>
        <w:t xml:space="preserve"> </w:t>
      </w:r>
      <w:r>
        <w:rPr>
          <w:rFonts w:cs="Arial"/>
          <w:color w:val="000000"/>
          <w:spacing w:val="-1"/>
          <w:szCs w:val="16"/>
        </w:rPr>
        <w:t>doo</w:t>
      </w:r>
      <w:r>
        <w:rPr>
          <w:rFonts w:cs="Arial"/>
          <w:color w:val="000000"/>
          <w:szCs w:val="16"/>
        </w:rPr>
        <w:t xml:space="preserve">rs. </w:t>
      </w:r>
      <w:r>
        <w:rPr>
          <w:rFonts w:cs="Arial"/>
          <w:color w:val="000000"/>
          <w:spacing w:val="6"/>
          <w:szCs w:val="16"/>
        </w:rPr>
        <w:t xml:space="preserve"> </w:t>
      </w:r>
    </w:p>
    <w:p w14:paraId="6B0205B4" w14:textId="77777777" w:rsidR="00E719B0" w:rsidRDefault="00E719B0" w:rsidP="00E719B0">
      <w:pPr>
        <w:pStyle w:val="ListParagraph"/>
        <w:widowControl w:val="0"/>
        <w:tabs>
          <w:tab w:val="left" w:pos="1540"/>
        </w:tabs>
        <w:autoSpaceDE w:val="0"/>
        <w:autoSpaceDN w:val="0"/>
        <w:adjustRightInd w:val="0"/>
        <w:spacing w:line="226" w:lineRule="exact"/>
        <w:rPr>
          <w:rFonts w:cs="Arial"/>
          <w:color w:val="000000"/>
          <w:spacing w:val="6"/>
          <w:szCs w:val="16"/>
        </w:rPr>
      </w:pPr>
    </w:p>
    <w:p w14:paraId="47A1C127" w14:textId="77777777" w:rsidR="00E719B0" w:rsidRDefault="00E719B0" w:rsidP="00E719B0">
      <w:pPr>
        <w:pStyle w:val="ListParagraph"/>
        <w:widowControl w:val="0"/>
        <w:numPr>
          <w:ilvl w:val="1"/>
          <w:numId w:val="65"/>
        </w:numPr>
        <w:tabs>
          <w:tab w:val="left" w:pos="1800"/>
        </w:tabs>
        <w:autoSpaceDE w:val="0"/>
        <w:autoSpaceDN w:val="0"/>
        <w:adjustRightInd w:val="0"/>
        <w:spacing w:line="226" w:lineRule="exact"/>
        <w:ind w:left="1800"/>
        <w:rPr>
          <w:rFonts w:cs="Arial"/>
          <w:color w:val="000000"/>
          <w:szCs w:val="16"/>
        </w:rPr>
      </w:pPr>
      <w:r>
        <w:rPr>
          <w:rFonts w:cs="Arial"/>
          <w:color w:val="000000"/>
          <w:spacing w:val="-4"/>
          <w:szCs w:val="16"/>
        </w:rPr>
        <w:t>All relevant e</w:t>
      </w:r>
      <w:r>
        <w:rPr>
          <w:rFonts w:cs="Arial"/>
          <w:color w:val="000000"/>
          <w:spacing w:val="3"/>
          <w:szCs w:val="16"/>
        </w:rPr>
        <w:t>l</w:t>
      </w:r>
      <w:r>
        <w:rPr>
          <w:rFonts w:cs="Arial"/>
          <w:color w:val="000000"/>
          <w:spacing w:val="-1"/>
          <w:szCs w:val="16"/>
        </w:rPr>
        <w:t>e</w:t>
      </w:r>
      <w:r>
        <w:rPr>
          <w:rFonts w:cs="Arial"/>
          <w:color w:val="000000"/>
          <w:szCs w:val="16"/>
        </w:rPr>
        <w:t>c</w:t>
      </w:r>
      <w:r>
        <w:rPr>
          <w:rFonts w:cs="Arial"/>
          <w:color w:val="000000"/>
          <w:spacing w:val="2"/>
          <w:szCs w:val="16"/>
        </w:rPr>
        <w:t>t</w:t>
      </w:r>
      <w:r>
        <w:rPr>
          <w:rFonts w:cs="Arial"/>
          <w:color w:val="000000"/>
          <w:spacing w:val="-4"/>
          <w:szCs w:val="16"/>
        </w:rPr>
        <w:t>r</w:t>
      </w:r>
      <w:r>
        <w:rPr>
          <w:rFonts w:cs="Arial"/>
          <w:color w:val="000000"/>
          <w:spacing w:val="3"/>
          <w:szCs w:val="16"/>
        </w:rPr>
        <w:t>i</w:t>
      </w:r>
      <w:r>
        <w:rPr>
          <w:rFonts w:cs="Arial"/>
          <w:color w:val="000000"/>
          <w:szCs w:val="16"/>
        </w:rPr>
        <w:t>c</w:t>
      </w:r>
      <w:r>
        <w:rPr>
          <w:rFonts w:cs="Arial"/>
          <w:color w:val="000000"/>
          <w:spacing w:val="-6"/>
          <w:szCs w:val="16"/>
        </w:rPr>
        <w:t>a</w:t>
      </w:r>
      <w:r>
        <w:rPr>
          <w:rFonts w:cs="Arial"/>
          <w:color w:val="000000"/>
          <w:szCs w:val="16"/>
        </w:rPr>
        <w:t>l</w:t>
      </w:r>
      <w:r>
        <w:rPr>
          <w:rFonts w:cs="Arial"/>
          <w:color w:val="000000"/>
          <w:spacing w:val="1"/>
          <w:szCs w:val="16"/>
        </w:rPr>
        <w:t xml:space="preserve"> </w:t>
      </w:r>
      <w:r>
        <w:rPr>
          <w:rFonts w:cs="Arial"/>
          <w:color w:val="000000"/>
          <w:spacing w:val="2"/>
          <w:szCs w:val="16"/>
        </w:rPr>
        <w:t>f</w:t>
      </w:r>
      <w:r>
        <w:rPr>
          <w:rFonts w:cs="Arial"/>
          <w:color w:val="000000"/>
          <w:spacing w:val="3"/>
          <w:szCs w:val="16"/>
        </w:rPr>
        <w:t>i</w:t>
      </w:r>
      <w:r>
        <w:rPr>
          <w:rFonts w:cs="Arial"/>
          <w:color w:val="000000"/>
          <w:spacing w:val="-6"/>
          <w:szCs w:val="16"/>
        </w:rPr>
        <w:t>e</w:t>
      </w:r>
      <w:r>
        <w:rPr>
          <w:rFonts w:cs="Arial"/>
          <w:color w:val="000000"/>
          <w:spacing w:val="3"/>
          <w:szCs w:val="16"/>
        </w:rPr>
        <w:t>l</w:t>
      </w:r>
      <w:r>
        <w:rPr>
          <w:rFonts w:cs="Arial"/>
          <w:color w:val="000000"/>
          <w:szCs w:val="16"/>
        </w:rPr>
        <w:t>d</w:t>
      </w:r>
      <w:r>
        <w:rPr>
          <w:rFonts w:cs="Arial"/>
          <w:color w:val="000000"/>
          <w:spacing w:val="1"/>
          <w:szCs w:val="16"/>
        </w:rPr>
        <w:t xml:space="preserve"> </w:t>
      </w:r>
      <w:proofErr w:type="gramStart"/>
      <w:r>
        <w:rPr>
          <w:rFonts w:cs="Arial"/>
          <w:color w:val="000000"/>
          <w:spacing w:val="-6"/>
          <w:szCs w:val="16"/>
        </w:rPr>
        <w:t>w</w:t>
      </w:r>
      <w:r>
        <w:rPr>
          <w:rFonts w:cs="Arial"/>
          <w:color w:val="000000"/>
          <w:spacing w:val="3"/>
          <w:szCs w:val="16"/>
        </w:rPr>
        <w:t>i</w:t>
      </w:r>
      <w:r>
        <w:rPr>
          <w:rFonts w:cs="Arial"/>
          <w:color w:val="000000"/>
          <w:spacing w:val="-4"/>
          <w:szCs w:val="16"/>
        </w:rPr>
        <w:t>r</w:t>
      </w:r>
      <w:r>
        <w:rPr>
          <w:rFonts w:cs="Arial"/>
          <w:color w:val="000000"/>
          <w:spacing w:val="3"/>
          <w:szCs w:val="16"/>
        </w:rPr>
        <w:t>i</w:t>
      </w:r>
      <w:r>
        <w:rPr>
          <w:rFonts w:cs="Arial"/>
          <w:color w:val="000000"/>
          <w:spacing w:val="-1"/>
          <w:szCs w:val="16"/>
        </w:rPr>
        <w:t>n</w:t>
      </w:r>
      <w:r>
        <w:rPr>
          <w:rFonts w:cs="Arial"/>
          <w:color w:val="000000"/>
          <w:szCs w:val="16"/>
        </w:rPr>
        <w:t>g</w:t>
      </w:r>
      <w:proofErr w:type="gramEnd"/>
      <w:r>
        <w:rPr>
          <w:rFonts w:cs="Arial"/>
          <w:color w:val="000000"/>
          <w:spacing w:val="1"/>
          <w:szCs w:val="16"/>
        </w:rPr>
        <w:t xml:space="preserve"> to be performed </w:t>
      </w:r>
      <w:r>
        <w:rPr>
          <w:rFonts w:cs="Arial"/>
          <w:color w:val="000000"/>
          <w:spacing w:val="-1"/>
          <w:szCs w:val="16"/>
        </w:rPr>
        <w:t>b</w:t>
      </w:r>
      <w:r>
        <w:rPr>
          <w:rFonts w:cs="Arial"/>
          <w:color w:val="000000"/>
          <w:szCs w:val="16"/>
        </w:rPr>
        <w:t>y</w:t>
      </w:r>
      <w:r>
        <w:rPr>
          <w:rFonts w:cs="Arial"/>
          <w:color w:val="000000"/>
          <w:spacing w:val="3"/>
          <w:szCs w:val="16"/>
        </w:rPr>
        <w:t xml:space="preserve"> </w:t>
      </w:r>
      <w:r>
        <w:rPr>
          <w:rFonts w:cs="Arial"/>
          <w:color w:val="000000"/>
          <w:spacing w:val="-1"/>
          <w:szCs w:val="16"/>
        </w:rPr>
        <w:t>registered</w:t>
      </w:r>
      <w:r>
        <w:rPr>
          <w:rFonts w:cs="Arial"/>
          <w:color w:val="000000"/>
          <w:spacing w:val="1"/>
          <w:szCs w:val="16"/>
        </w:rPr>
        <w:t xml:space="preserve"> </w:t>
      </w:r>
      <w:r>
        <w:rPr>
          <w:rFonts w:cs="Arial"/>
          <w:color w:val="000000"/>
          <w:spacing w:val="-6"/>
          <w:szCs w:val="16"/>
        </w:rPr>
        <w:t>e</w:t>
      </w:r>
      <w:r>
        <w:rPr>
          <w:rFonts w:cs="Arial"/>
          <w:color w:val="000000"/>
          <w:spacing w:val="3"/>
          <w:szCs w:val="16"/>
        </w:rPr>
        <w:t>l</w:t>
      </w:r>
      <w:r>
        <w:rPr>
          <w:rFonts w:cs="Arial"/>
          <w:color w:val="000000"/>
          <w:spacing w:val="-1"/>
          <w:szCs w:val="16"/>
        </w:rPr>
        <w:t>e</w:t>
      </w:r>
      <w:r>
        <w:rPr>
          <w:rFonts w:cs="Arial"/>
          <w:color w:val="000000"/>
          <w:szCs w:val="16"/>
        </w:rPr>
        <w:t>c</w:t>
      </w:r>
      <w:r>
        <w:rPr>
          <w:rFonts w:cs="Arial"/>
          <w:color w:val="000000"/>
          <w:spacing w:val="-3"/>
          <w:szCs w:val="16"/>
        </w:rPr>
        <w:t>t</w:t>
      </w:r>
      <w:r>
        <w:rPr>
          <w:rFonts w:cs="Arial"/>
          <w:color w:val="000000"/>
          <w:szCs w:val="16"/>
        </w:rPr>
        <w:t>r</w:t>
      </w:r>
      <w:r>
        <w:rPr>
          <w:rFonts w:cs="Arial"/>
          <w:color w:val="000000"/>
          <w:spacing w:val="3"/>
          <w:szCs w:val="16"/>
        </w:rPr>
        <w:t>i</w:t>
      </w:r>
      <w:r>
        <w:rPr>
          <w:rFonts w:cs="Arial"/>
          <w:color w:val="000000"/>
          <w:spacing w:val="-4"/>
          <w:szCs w:val="16"/>
        </w:rPr>
        <w:t>c</w:t>
      </w:r>
      <w:r>
        <w:rPr>
          <w:rFonts w:cs="Arial"/>
          <w:color w:val="000000"/>
          <w:spacing w:val="3"/>
          <w:szCs w:val="16"/>
        </w:rPr>
        <w:t>i</w:t>
      </w:r>
      <w:r>
        <w:rPr>
          <w:rFonts w:cs="Arial"/>
          <w:color w:val="000000"/>
          <w:spacing w:val="-1"/>
          <w:szCs w:val="16"/>
        </w:rPr>
        <w:t xml:space="preserve">ans experienced, </w:t>
      </w:r>
      <w:proofErr w:type="gramStart"/>
      <w:r>
        <w:rPr>
          <w:rFonts w:cs="Arial"/>
          <w:color w:val="000000"/>
          <w:spacing w:val="-1"/>
          <w:szCs w:val="16"/>
        </w:rPr>
        <w:t>trained</w:t>
      </w:r>
      <w:proofErr w:type="gramEnd"/>
      <w:r>
        <w:rPr>
          <w:rFonts w:cs="Arial"/>
          <w:color w:val="000000"/>
          <w:spacing w:val="-1"/>
          <w:szCs w:val="16"/>
        </w:rPr>
        <w:t xml:space="preserve"> and qualified to perform the work</w:t>
      </w:r>
      <w:r>
        <w:rPr>
          <w:rFonts w:cs="Arial"/>
          <w:color w:val="000000"/>
          <w:szCs w:val="16"/>
        </w:rPr>
        <w:t>.</w:t>
      </w:r>
    </w:p>
    <w:p w14:paraId="237BCB43" w14:textId="77777777" w:rsidR="00E719B0" w:rsidRDefault="00E719B0" w:rsidP="00E719B0">
      <w:pPr>
        <w:pStyle w:val="ListParagraph"/>
        <w:widowControl w:val="0"/>
        <w:numPr>
          <w:ilvl w:val="1"/>
          <w:numId w:val="65"/>
        </w:numPr>
        <w:tabs>
          <w:tab w:val="left" w:pos="1800"/>
        </w:tabs>
        <w:autoSpaceDE w:val="0"/>
        <w:autoSpaceDN w:val="0"/>
        <w:adjustRightInd w:val="0"/>
        <w:spacing w:line="226" w:lineRule="exact"/>
        <w:ind w:left="1800"/>
        <w:rPr>
          <w:rFonts w:cs="Arial"/>
          <w:color w:val="000000"/>
          <w:szCs w:val="16"/>
        </w:rPr>
      </w:pPr>
      <w:r>
        <w:rPr>
          <w:rFonts w:cs="Arial"/>
          <w:color w:val="000000"/>
          <w:szCs w:val="16"/>
        </w:rPr>
        <w:lastRenderedPageBreak/>
        <w:t>Install doors true, level, and plumb, without evident warping, twisting, bending, or excessive abrasion.</w:t>
      </w:r>
    </w:p>
    <w:p w14:paraId="5F3197DD" w14:textId="77777777" w:rsidR="00E719B0" w:rsidRDefault="00E719B0" w:rsidP="00E719B0">
      <w:pPr>
        <w:pStyle w:val="ListParagraph"/>
        <w:widowControl w:val="0"/>
        <w:numPr>
          <w:ilvl w:val="1"/>
          <w:numId w:val="65"/>
        </w:numPr>
        <w:tabs>
          <w:tab w:val="left" w:pos="1800"/>
        </w:tabs>
        <w:autoSpaceDE w:val="0"/>
        <w:autoSpaceDN w:val="0"/>
        <w:adjustRightInd w:val="0"/>
        <w:spacing w:line="226" w:lineRule="exact"/>
        <w:ind w:left="1800"/>
        <w:rPr>
          <w:rFonts w:cs="Arial"/>
          <w:color w:val="000000"/>
          <w:szCs w:val="16"/>
        </w:rPr>
      </w:pPr>
      <w:r>
        <w:rPr>
          <w:rFonts w:cs="Arial"/>
          <w:color w:val="000000"/>
          <w:szCs w:val="16"/>
        </w:rP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0C9BE0EA" w14:textId="77777777" w:rsidR="00E719B0" w:rsidRDefault="00E719B0" w:rsidP="00E719B0">
      <w:pPr>
        <w:pStyle w:val="ListParagraph"/>
        <w:widowControl w:val="0"/>
        <w:numPr>
          <w:ilvl w:val="1"/>
          <w:numId w:val="65"/>
        </w:numPr>
        <w:tabs>
          <w:tab w:val="left" w:pos="1800"/>
        </w:tabs>
        <w:autoSpaceDE w:val="0"/>
        <w:autoSpaceDN w:val="0"/>
        <w:adjustRightInd w:val="0"/>
        <w:spacing w:line="226" w:lineRule="exact"/>
        <w:ind w:left="1800"/>
        <w:rPr>
          <w:rFonts w:cs="Arial"/>
          <w:color w:val="000000"/>
          <w:szCs w:val="16"/>
        </w:rPr>
      </w:pPr>
      <w:r>
        <w:rPr>
          <w:rFonts w:cs="Arial"/>
          <w:color w:val="000000"/>
          <w:szCs w:val="16"/>
        </w:rP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53102C80" w14:textId="77777777" w:rsidR="00E719B0" w:rsidRDefault="00E719B0" w:rsidP="00E719B0">
      <w:pPr>
        <w:widowControl w:val="0"/>
        <w:autoSpaceDE w:val="0"/>
        <w:autoSpaceDN w:val="0"/>
        <w:adjustRightInd w:val="0"/>
        <w:spacing w:before="11" w:line="220" w:lineRule="exact"/>
        <w:ind w:firstLine="6"/>
        <w:rPr>
          <w:rFonts w:cs="Arial"/>
          <w:color w:val="000000"/>
          <w:szCs w:val="16"/>
        </w:rPr>
      </w:pPr>
    </w:p>
    <w:p w14:paraId="2E880CE2" w14:textId="77777777" w:rsidR="00E719B0" w:rsidRDefault="00E719B0" w:rsidP="00E719B0">
      <w:pPr>
        <w:widowControl w:val="0"/>
        <w:tabs>
          <w:tab w:val="left" w:pos="820"/>
        </w:tabs>
        <w:autoSpaceDE w:val="0"/>
        <w:autoSpaceDN w:val="0"/>
        <w:adjustRightInd w:val="0"/>
        <w:rPr>
          <w:rFonts w:cs="Arial"/>
          <w:color w:val="000000"/>
          <w:szCs w:val="16"/>
          <w:lang w:val="de-DE"/>
        </w:rPr>
      </w:pPr>
      <w:r>
        <w:rPr>
          <w:rFonts w:cs="Arial"/>
          <w:color w:val="000000"/>
          <w:spacing w:val="-1"/>
          <w:szCs w:val="16"/>
        </w:rPr>
        <w:t>C.</w:t>
      </w:r>
      <w:r>
        <w:rPr>
          <w:rFonts w:cs="Arial"/>
          <w:color w:val="000000"/>
          <w:szCs w:val="16"/>
        </w:rPr>
        <w:tab/>
      </w:r>
      <w:r>
        <w:rPr>
          <w:rFonts w:cs="Arial"/>
          <w:color w:val="000000"/>
          <w:spacing w:val="2"/>
          <w:szCs w:val="16"/>
        </w:rPr>
        <w:t>FI</w:t>
      </w:r>
      <w:r>
        <w:rPr>
          <w:rFonts w:cs="Arial"/>
          <w:color w:val="000000"/>
          <w:spacing w:val="-1"/>
          <w:szCs w:val="16"/>
        </w:rPr>
        <w:t>N</w:t>
      </w:r>
      <w:r>
        <w:rPr>
          <w:rFonts w:cs="Arial"/>
          <w:color w:val="000000"/>
          <w:szCs w:val="16"/>
        </w:rPr>
        <w:t>AL</w:t>
      </w:r>
      <w:r>
        <w:rPr>
          <w:rFonts w:cs="Arial"/>
          <w:color w:val="000000"/>
          <w:spacing w:val="-4"/>
          <w:szCs w:val="16"/>
        </w:rPr>
        <w:t xml:space="preserve"> </w:t>
      </w:r>
      <w:r>
        <w:rPr>
          <w:rFonts w:cs="Arial"/>
          <w:color w:val="000000"/>
          <w:szCs w:val="16"/>
        </w:rPr>
        <w:t>A</w:t>
      </w:r>
      <w:r>
        <w:rPr>
          <w:rFonts w:cs="Arial"/>
          <w:color w:val="000000"/>
          <w:spacing w:val="-1"/>
          <w:szCs w:val="16"/>
        </w:rPr>
        <w:t>D</w:t>
      </w:r>
      <w:r>
        <w:rPr>
          <w:rFonts w:cs="Arial"/>
          <w:color w:val="000000"/>
          <w:szCs w:val="16"/>
        </w:rPr>
        <w:t>J</w:t>
      </w:r>
      <w:r>
        <w:rPr>
          <w:rFonts w:cs="Arial"/>
          <w:color w:val="000000"/>
          <w:spacing w:val="-1"/>
          <w:szCs w:val="16"/>
        </w:rPr>
        <w:t>U</w:t>
      </w:r>
      <w:r>
        <w:rPr>
          <w:rFonts w:cs="Arial"/>
          <w:color w:val="000000"/>
          <w:szCs w:val="16"/>
        </w:rPr>
        <w:t>S</w:t>
      </w:r>
      <w:r>
        <w:rPr>
          <w:rFonts w:cs="Arial"/>
          <w:color w:val="000000"/>
          <w:spacing w:val="-3"/>
          <w:szCs w:val="16"/>
        </w:rPr>
        <w:t>T</w:t>
      </w:r>
      <w:r>
        <w:rPr>
          <w:rFonts w:cs="Arial"/>
          <w:color w:val="000000"/>
          <w:szCs w:val="16"/>
        </w:rPr>
        <w:t>ME</w:t>
      </w:r>
      <w:r>
        <w:rPr>
          <w:rFonts w:cs="Arial"/>
          <w:color w:val="000000"/>
          <w:spacing w:val="-1"/>
          <w:szCs w:val="16"/>
        </w:rPr>
        <w:t>N</w:t>
      </w:r>
      <w:r>
        <w:rPr>
          <w:rFonts w:cs="Arial"/>
          <w:color w:val="000000"/>
          <w:szCs w:val="16"/>
        </w:rPr>
        <w:t>T</w:t>
      </w:r>
    </w:p>
    <w:p w14:paraId="34630089" w14:textId="77777777" w:rsidR="00E719B0" w:rsidRDefault="00E719B0" w:rsidP="00E719B0">
      <w:pPr>
        <w:widowControl w:val="0"/>
        <w:tabs>
          <w:tab w:val="left" w:pos="820"/>
        </w:tabs>
        <w:autoSpaceDE w:val="0"/>
        <w:autoSpaceDN w:val="0"/>
        <w:adjustRightInd w:val="0"/>
        <w:ind w:left="180" w:firstLine="6"/>
        <w:rPr>
          <w:rFonts w:cs="Arial"/>
          <w:color w:val="000000"/>
          <w:szCs w:val="16"/>
        </w:rPr>
      </w:pPr>
    </w:p>
    <w:p w14:paraId="551857B8" w14:textId="77777777" w:rsidR="00E719B0" w:rsidRDefault="00E719B0" w:rsidP="00E719B0">
      <w:pPr>
        <w:pStyle w:val="ListParagraph"/>
        <w:widowControl w:val="0"/>
        <w:numPr>
          <w:ilvl w:val="2"/>
          <w:numId w:val="66"/>
        </w:numPr>
        <w:autoSpaceDE w:val="0"/>
        <w:autoSpaceDN w:val="0"/>
        <w:adjustRightInd w:val="0"/>
        <w:ind w:left="720" w:hanging="360"/>
        <w:rPr>
          <w:rFonts w:cs="Arial"/>
          <w:color w:val="000000"/>
          <w:szCs w:val="16"/>
        </w:rPr>
      </w:pPr>
      <w:r>
        <w:rPr>
          <w:rFonts w:cs="Arial"/>
          <w:color w:val="000000"/>
          <w:szCs w:val="16"/>
        </w:rPr>
        <w:t>M</w:t>
      </w:r>
      <w:r>
        <w:rPr>
          <w:rFonts w:cs="Arial"/>
          <w:color w:val="000000"/>
          <w:spacing w:val="-1"/>
          <w:szCs w:val="16"/>
        </w:rPr>
        <w:t>a</w:t>
      </w:r>
      <w:r>
        <w:rPr>
          <w:rFonts w:cs="Arial"/>
          <w:color w:val="000000"/>
          <w:szCs w:val="16"/>
        </w:rPr>
        <w:t>ke</w:t>
      </w:r>
      <w:r>
        <w:rPr>
          <w:rFonts w:cs="Arial"/>
          <w:color w:val="000000"/>
          <w:spacing w:val="1"/>
          <w:szCs w:val="16"/>
        </w:rPr>
        <w:t xml:space="preserve"> </w:t>
      </w:r>
      <w:r>
        <w:rPr>
          <w:rFonts w:cs="Arial"/>
          <w:color w:val="000000"/>
          <w:spacing w:val="-1"/>
          <w:szCs w:val="16"/>
        </w:rPr>
        <w:t>ne</w:t>
      </w:r>
      <w:r>
        <w:rPr>
          <w:rFonts w:cs="Arial"/>
          <w:color w:val="000000"/>
          <w:szCs w:val="16"/>
        </w:rPr>
        <w:t>c</w:t>
      </w:r>
      <w:r>
        <w:rPr>
          <w:rFonts w:cs="Arial"/>
          <w:color w:val="000000"/>
          <w:spacing w:val="-1"/>
          <w:szCs w:val="16"/>
        </w:rPr>
        <w:t>e</w:t>
      </w:r>
      <w:r>
        <w:rPr>
          <w:rFonts w:cs="Arial"/>
          <w:color w:val="000000"/>
          <w:spacing w:val="-4"/>
          <w:szCs w:val="16"/>
        </w:rPr>
        <w:t>s</w:t>
      </w:r>
      <w:r>
        <w:rPr>
          <w:rFonts w:cs="Arial"/>
          <w:color w:val="000000"/>
          <w:szCs w:val="16"/>
        </w:rPr>
        <w:t>s</w:t>
      </w:r>
      <w:r>
        <w:rPr>
          <w:rFonts w:cs="Arial"/>
          <w:color w:val="000000"/>
          <w:spacing w:val="-1"/>
          <w:szCs w:val="16"/>
        </w:rPr>
        <w:t>a</w:t>
      </w:r>
      <w:r>
        <w:rPr>
          <w:rFonts w:cs="Arial"/>
          <w:color w:val="000000"/>
          <w:szCs w:val="16"/>
        </w:rPr>
        <w:t>ry</w:t>
      </w:r>
      <w:r>
        <w:rPr>
          <w:rFonts w:cs="Arial"/>
          <w:color w:val="000000"/>
          <w:spacing w:val="2"/>
          <w:szCs w:val="16"/>
        </w:rPr>
        <w:t xml:space="preserve"> </w:t>
      </w:r>
      <w:r>
        <w:rPr>
          <w:rFonts w:cs="Arial"/>
          <w:color w:val="000000"/>
          <w:spacing w:val="-1"/>
          <w:szCs w:val="16"/>
        </w:rPr>
        <w:t>ad</w:t>
      </w:r>
      <w:r>
        <w:rPr>
          <w:rFonts w:cs="Arial"/>
          <w:color w:val="000000"/>
          <w:spacing w:val="3"/>
          <w:szCs w:val="16"/>
        </w:rPr>
        <w:t>j</w:t>
      </w:r>
      <w:r>
        <w:rPr>
          <w:rFonts w:cs="Arial"/>
          <w:color w:val="000000"/>
          <w:spacing w:val="-1"/>
          <w:szCs w:val="16"/>
        </w:rPr>
        <w:t>u</w:t>
      </w:r>
      <w:r>
        <w:rPr>
          <w:rFonts w:cs="Arial"/>
          <w:color w:val="000000"/>
          <w:spacing w:val="-4"/>
          <w:szCs w:val="16"/>
        </w:rPr>
        <w:t>s</w:t>
      </w:r>
      <w:r>
        <w:rPr>
          <w:rFonts w:cs="Arial"/>
          <w:color w:val="000000"/>
          <w:spacing w:val="2"/>
          <w:szCs w:val="16"/>
        </w:rPr>
        <w:t>t</w:t>
      </w:r>
      <w:r>
        <w:rPr>
          <w:rFonts w:cs="Arial"/>
          <w:color w:val="000000"/>
          <w:spacing w:val="5"/>
          <w:szCs w:val="16"/>
        </w:rPr>
        <w:t>m</w:t>
      </w:r>
      <w:r>
        <w:rPr>
          <w:rFonts w:cs="Arial"/>
          <w:color w:val="000000"/>
          <w:spacing w:val="-1"/>
          <w:szCs w:val="16"/>
        </w:rPr>
        <w:t>en</w:t>
      </w:r>
      <w:r>
        <w:rPr>
          <w:rFonts w:cs="Arial"/>
          <w:color w:val="000000"/>
          <w:spacing w:val="2"/>
          <w:szCs w:val="16"/>
        </w:rPr>
        <w:t>t</w:t>
      </w:r>
      <w:r>
        <w:rPr>
          <w:rFonts w:cs="Arial"/>
          <w:color w:val="000000"/>
          <w:szCs w:val="16"/>
        </w:rPr>
        <w:t>s</w:t>
      </w:r>
      <w:r>
        <w:rPr>
          <w:rFonts w:cs="Arial"/>
          <w:color w:val="000000"/>
          <w:spacing w:val="-7"/>
          <w:szCs w:val="16"/>
        </w:rPr>
        <w:t xml:space="preserve"> </w:t>
      </w:r>
      <w:r>
        <w:rPr>
          <w:rFonts w:cs="Arial"/>
          <w:color w:val="000000"/>
          <w:spacing w:val="6"/>
          <w:szCs w:val="16"/>
        </w:rPr>
        <w:t>f</w:t>
      </w:r>
      <w:r>
        <w:rPr>
          <w:rFonts w:cs="Arial"/>
          <w:color w:val="000000"/>
          <w:spacing w:val="-1"/>
          <w:szCs w:val="16"/>
        </w:rPr>
        <w:t>o</w:t>
      </w:r>
      <w:r>
        <w:rPr>
          <w:rFonts w:cs="Arial"/>
          <w:color w:val="000000"/>
          <w:szCs w:val="16"/>
        </w:rPr>
        <w:t>r</w:t>
      </w:r>
      <w:r>
        <w:rPr>
          <w:rFonts w:cs="Arial"/>
          <w:color w:val="000000"/>
          <w:spacing w:val="-2"/>
          <w:szCs w:val="16"/>
        </w:rPr>
        <w:t xml:space="preserve"> </w:t>
      </w:r>
      <w:r>
        <w:rPr>
          <w:rFonts w:cs="Arial"/>
          <w:color w:val="000000"/>
          <w:spacing w:val="-4"/>
          <w:szCs w:val="16"/>
        </w:rPr>
        <w:t>s</w:t>
      </w:r>
      <w:r>
        <w:rPr>
          <w:rFonts w:cs="Arial"/>
          <w:color w:val="000000"/>
          <w:spacing w:val="-1"/>
          <w:szCs w:val="16"/>
        </w:rPr>
        <w:t>a</w:t>
      </w:r>
      <w:r>
        <w:rPr>
          <w:rFonts w:cs="Arial"/>
          <w:color w:val="000000"/>
          <w:spacing w:val="6"/>
          <w:szCs w:val="16"/>
        </w:rPr>
        <w:t>f</w:t>
      </w:r>
      <w:r>
        <w:rPr>
          <w:rFonts w:cs="Arial"/>
          <w:color w:val="000000"/>
          <w:spacing w:val="-1"/>
          <w:szCs w:val="16"/>
        </w:rPr>
        <w:t>e</w:t>
      </w:r>
      <w:r>
        <w:rPr>
          <w:rFonts w:cs="Arial"/>
          <w:color w:val="000000"/>
          <w:szCs w:val="16"/>
        </w:rPr>
        <w:t>,</w:t>
      </w:r>
      <w:r>
        <w:rPr>
          <w:rFonts w:cs="Arial"/>
          <w:color w:val="000000"/>
          <w:spacing w:val="-1"/>
          <w:szCs w:val="16"/>
        </w:rPr>
        <w:t xml:space="preserve"> </w:t>
      </w:r>
      <w:r>
        <w:rPr>
          <w:rFonts w:cs="Arial"/>
          <w:color w:val="000000"/>
          <w:spacing w:val="-6"/>
          <w:szCs w:val="16"/>
        </w:rPr>
        <w:t>e</w:t>
      </w:r>
      <w:r>
        <w:rPr>
          <w:rFonts w:cs="Arial"/>
          <w:color w:val="000000"/>
          <w:spacing w:val="2"/>
          <w:szCs w:val="16"/>
        </w:rPr>
        <w:t>ff</w:t>
      </w:r>
      <w:r>
        <w:rPr>
          <w:rFonts w:cs="Arial"/>
          <w:color w:val="000000"/>
          <w:spacing w:val="3"/>
          <w:szCs w:val="16"/>
        </w:rPr>
        <w:t>i</w:t>
      </w:r>
      <w:r>
        <w:rPr>
          <w:rFonts w:cs="Arial"/>
          <w:color w:val="000000"/>
          <w:spacing w:val="-4"/>
          <w:szCs w:val="16"/>
        </w:rPr>
        <w:t>c</w:t>
      </w:r>
      <w:r>
        <w:rPr>
          <w:rFonts w:cs="Arial"/>
          <w:color w:val="000000"/>
          <w:spacing w:val="3"/>
          <w:szCs w:val="16"/>
        </w:rPr>
        <w:t>i</w:t>
      </w:r>
      <w:r>
        <w:rPr>
          <w:rFonts w:cs="Arial"/>
          <w:color w:val="000000"/>
          <w:spacing w:val="-1"/>
          <w:szCs w:val="16"/>
        </w:rPr>
        <w:t>en</w:t>
      </w:r>
      <w:r>
        <w:rPr>
          <w:rFonts w:cs="Arial"/>
          <w:color w:val="000000"/>
          <w:szCs w:val="16"/>
        </w:rPr>
        <w:t>t</w:t>
      </w:r>
      <w:r>
        <w:rPr>
          <w:rFonts w:cs="Arial"/>
          <w:color w:val="000000"/>
          <w:spacing w:val="-1"/>
          <w:szCs w:val="16"/>
        </w:rPr>
        <w:t xml:space="preserve"> ope</w:t>
      </w:r>
      <w:r>
        <w:rPr>
          <w:rFonts w:cs="Arial"/>
          <w:color w:val="000000"/>
          <w:szCs w:val="16"/>
        </w:rPr>
        <w:t>r</w:t>
      </w:r>
      <w:r>
        <w:rPr>
          <w:rFonts w:cs="Arial"/>
          <w:color w:val="000000"/>
          <w:spacing w:val="-1"/>
          <w:szCs w:val="16"/>
        </w:rPr>
        <w:t>a</w:t>
      </w:r>
      <w:r>
        <w:rPr>
          <w:rFonts w:cs="Arial"/>
          <w:color w:val="000000"/>
          <w:spacing w:val="2"/>
          <w:szCs w:val="16"/>
        </w:rPr>
        <w:t>t</w:t>
      </w:r>
      <w:r>
        <w:rPr>
          <w:rFonts w:cs="Arial"/>
          <w:color w:val="000000"/>
          <w:spacing w:val="3"/>
          <w:szCs w:val="16"/>
        </w:rPr>
        <w:t>i</w:t>
      </w:r>
      <w:r>
        <w:rPr>
          <w:rFonts w:cs="Arial"/>
          <w:color w:val="000000"/>
          <w:spacing w:val="-6"/>
          <w:szCs w:val="16"/>
        </w:rPr>
        <w:t>o</w:t>
      </w:r>
      <w:r>
        <w:rPr>
          <w:rFonts w:cs="Arial"/>
          <w:color w:val="000000"/>
          <w:szCs w:val="16"/>
        </w:rPr>
        <w:t>n</w:t>
      </w:r>
      <w:r>
        <w:rPr>
          <w:rFonts w:cs="Arial"/>
          <w:color w:val="000000"/>
          <w:spacing w:val="1"/>
          <w:szCs w:val="16"/>
        </w:rPr>
        <w:t xml:space="preserve"> </w:t>
      </w:r>
      <w:r>
        <w:rPr>
          <w:rFonts w:cs="Arial"/>
          <w:color w:val="000000"/>
          <w:spacing w:val="-6"/>
          <w:szCs w:val="16"/>
        </w:rPr>
        <w:t>o</w:t>
      </w:r>
      <w:r>
        <w:rPr>
          <w:rFonts w:cs="Arial"/>
          <w:color w:val="000000"/>
          <w:szCs w:val="16"/>
        </w:rPr>
        <w:t>f</w:t>
      </w:r>
      <w:r>
        <w:rPr>
          <w:rFonts w:cs="Arial"/>
          <w:color w:val="000000"/>
          <w:spacing w:val="9"/>
          <w:szCs w:val="16"/>
        </w:rPr>
        <w:t xml:space="preserve"> </w:t>
      </w:r>
      <w:r>
        <w:rPr>
          <w:rFonts w:cs="Arial"/>
          <w:color w:val="000000"/>
          <w:spacing w:val="-6"/>
          <w:szCs w:val="16"/>
        </w:rPr>
        <w:t>overhead rapid coiling</w:t>
      </w:r>
      <w:r>
        <w:rPr>
          <w:rFonts w:cs="Arial"/>
          <w:color w:val="000000"/>
          <w:spacing w:val="1"/>
          <w:szCs w:val="16"/>
        </w:rPr>
        <w:t xml:space="preserve"> </w:t>
      </w:r>
      <w:r>
        <w:rPr>
          <w:rFonts w:cs="Arial"/>
          <w:color w:val="000000"/>
          <w:spacing w:val="-1"/>
          <w:szCs w:val="16"/>
        </w:rPr>
        <w:t>doo</w:t>
      </w:r>
      <w:r>
        <w:rPr>
          <w:rFonts w:cs="Arial"/>
          <w:color w:val="000000"/>
          <w:szCs w:val="16"/>
        </w:rPr>
        <w:t>r</w:t>
      </w:r>
      <w:r>
        <w:rPr>
          <w:rFonts w:cs="Arial"/>
          <w:color w:val="000000"/>
          <w:spacing w:val="-4"/>
          <w:szCs w:val="16"/>
        </w:rPr>
        <w:t>s</w:t>
      </w:r>
      <w:r>
        <w:rPr>
          <w:rFonts w:cs="Arial"/>
          <w:color w:val="000000"/>
          <w:szCs w:val="16"/>
        </w:rPr>
        <w:t>.</w:t>
      </w:r>
    </w:p>
    <w:p w14:paraId="21EA006B" w14:textId="77777777" w:rsidR="00E719B0" w:rsidRDefault="00E719B0" w:rsidP="00E719B0">
      <w:pPr>
        <w:pStyle w:val="ListParagraph"/>
        <w:widowControl w:val="0"/>
        <w:autoSpaceDE w:val="0"/>
        <w:autoSpaceDN w:val="0"/>
        <w:adjustRightInd w:val="0"/>
        <w:rPr>
          <w:rFonts w:cs="Arial"/>
          <w:color w:val="000000"/>
          <w:szCs w:val="16"/>
        </w:rPr>
      </w:pPr>
    </w:p>
    <w:p w14:paraId="291EC2CB" w14:textId="77777777" w:rsidR="00E719B0" w:rsidRDefault="00E719B0" w:rsidP="00E719B0">
      <w:pPr>
        <w:pStyle w:val="ListParagraph"/>
        <w:widowControl w:val="0"/>
        <w:numPr>
          <w:ilvl w:val="3"/>
          <w:numId w:val="66"/>
        </w:numPr>
        <w:autoSpaceDE w:val="0"/>
        <w:autoSpaceDN w:val="0"/>
        <w:adjustRightInd w:val="0"/>
        <w:ind w:left="1800"/>
        <w:rPr>
          <w:rFonts w:cs="Arial"/>
          <w:color w:val="000000"/>
          <w:szCs w:val="16"/>
        </w:rPr>
      </w:pPr>
      <w:r>
        <w:rPr>
          <w:rFonts w:cs="Arial"/>
          <w:color w:val="000000"/>
          <w:szCs w:val="16"/>
        </w:rPr>
        <w:t>Lubricate bearings and sliding parts; adjust doors to operate easily, free from warp, twist, or distortion and fitting weather-tight for entire perimeter of opening.</w:t>
      </w:r>
    </w:p>
    <w:p w14:paraId="1C23A8E2" w14:textId="77777777" w:rsidR="00E719B0" w:rsidRDefault="00E719B0" w:rsidP="00E719B0">
      <w:pPr>
        <w:pStyle w:val="ListParagraph"/>
        <w:widowControl w:val="0"/>
        <w:autoSpaceDE w:val="0"/>
        <w:autoSpaceDN w:val="0"/>
        <w:adjustRightInd w:val="0"/>
        <w:ind w:left="810"/>
        <w:rPr>
          <w:rFonts w:cs="Arial"/>
          <w:color w:val="000000"/>
          <w:szCs w:val="16"/>
        </w:rPr>
      </w:pPr>
    </w:p>
    <w:p w14:paraId="1F12B65A" w14:textId="77777777" w:rsidR="00E719B0" w:rsidRDefault="00E719B0" w:rsidP="00E719B0">
      <w:pPr>
        <w:pStyle w:val="ListParagraph"/>
        <w:widowControl w:val="0"/>
        <w:tabs>
          <w:tab w:val="left" w:pos="820"/>
        </w:tabs>
        <w:autoSpaceDE w:val="0"/>
        <w:autoSpaceDN w:val="0"/>
        <w:adjustRightInd w:val="0"/>
        <w:ind w:left="810" w:hanging="720"/>
        <w:rPr>
          <w:rFonts w:cs="Arial"/>
          <w:color w:val="000000"/>
          <w:szCs w:val="16"/>
        </w:rPr>
      </w:pPr>
      <w:r>
        <w:rPr>
          <w:rFonts w:cs="Arial"/>
          <w:color w:val="000000"/>
          <w:spacing w:val="-1"/>
          <w:szCs w:val="16"/>
        </w:rPr>
        <w:t>3.03</w:t>
      </w:r>
      <w:r>
        <w:rPr>
          <w:rFonts w:cs="Arial"/>
          <w:color w:val="000000"/>
          <w:szCs w:val="16"/>
        </w:rPr>
        <w:tab/>
      </w:r>
      <w:r>
        <w:rPr>
          <w:rFonts w:cs="Arial"/>
          <w:color w:val="000000"/>
          <w:spacing w:val="2"/>
          <w:szCs w:val="16"/>
        </w:rPr>
        <w:t>DEMONSTRATION AND TRAINING</w:t>
      </w:r>
    </w:p>
    <w:p w14:paraId="2BEA62C7" w14:textId="77777777" w:rsidR="00E719B0" w:rsidRDefault="00E719B0" w:rsidP="00E719B0">
      <w:pPr>
        <w:pStyle w:val="ListParagraph"/>
        <w:widowControl w:val="0"/>
        <w:tabs>
          <w:tab w:val="left" w:pos="820"/>
        </w:tabs>
        <w:autoSpaceDE w:val="0"/>
        <w:autoSpaceDN w:val="0"/>
        <w:adjustRightInd w:val="0"/>
        <w:ind w:left="810" w:hanging="720"/>
        <w:rPr>
          <w:rFonts w:cs="Arial"/>
          <w:color w:val="000000"/>
          <w:szCs w:val="16"/>
        </w:rPr>
      </w:pPr>
    </w:p>
    <w:p w14:paraId="59DC3C17" w14:textId="77777777" w:rsidR="00E719B0" w:rsidRDefault="00E719B0" w:rsidP="00E719B0">
      <w:pPr>
        <w:pStyle w:val="ListParagraph"/>
        <w:widowControl w:val="0"/>
        <w:numPr>
          <w:ilvl w:val="0"/>
          <w:numId w:val="67"/>
        </w:numPr>
        <w:tabs>
          <w:tab w:val="left" w:pos="1540"/>
        </w:tabs>
        <w:autoSpaceDE w:val="0"/>
        <w:autoSpaceDN w:val="0"/>
        <w:adjustRightInd w:val="0"/>
        <w:rPr>
          <w:rFonts w:cs="Arial"/>
          <w:color w:val="000000"/>
          <w:szCs w:val="16"/>
        </w:rPr>
      </w:pPr>
      <w:r>
        <w:rPr>
          <w:rFonts w:cs="Arial"/>
          <w:color w:val="000000"/>
          <w:szCs w:val="16"/>
        </w:rPr>
        <w:t>Start-up Services: Engage a factory-authorized service representative to perform start-up services and to train facilities maintenance personnel as specified below:</w:t>
      </w:r>
    </w:p>
    <w:p w14:paraId="70FA295A" w14:textId="77777777" w:rsidR="00E719B0" w:rsidRDefault="00E719B0" w:rsidP="00E719B0">
      <w:pPr>
        <w:pStyle w:val="ListParagraph"/>
        <w:widowControl w:val="0"/>
        <w:tabs>
          <w:tab w:val="left" w:pos="1540"/>
        </w:tabs>
        <w:autoSpaceDE w:val="0"/>
        <w:autoSpaceDN w:val="0"/>
        <w:adjustRightInd w:val="0"/>
        <w:rPr>
          <w:rFonts w:cs="Arial"/>
          <w:color w:val="000000"/>
          <w:szCs w:val="16"/>
        </w:rPr>
      </w:pPr>
    </w:p>
    <w:p w14:paraId="48114A38" w14:textId="77777777" w:rsidR="00E719B0" w:rsidRDefault="00E719B0" w:rsidP="00E719B0">
      <w:pPr>
        <w:pStyle w:val="ListParagraph"/>
        <w:widowControl w:val="0"/>
        <w:numPr>
          <w:ilvl w:val="1"/>
          <w:numId w:val="67"/>
        </w:numPr>
        <w:tabs>
          <w:tab w:val="left" w:pos="1540"/>
        </w:tabs>
        <w:autoSpaceDE w:val="0"/>
        <w:autoSpaceDN w:val="0"/>
        <w:adjustRightInd w:val="0"/>
        <w:ind w:left="1800"/>
        <w:rPr>
          <w:rFonts w:cs="Arial"/>
          <w:color w:val="000000"/>
          <w:szCs w:val="16"/>
        </w:rPr>
      </w:pPr>
      <w:r>
        <w:rPr>
          <w:rFonts w:cs="Arial"/>
          <w:color w:val="000000"/>
          <w:szCs w:val="16"/>
        </w:rPr>
        <w:t xml:space="preserve">Test and adjust controls and </w:t>
      </w:r>
      <w:proofErr w:type="gramStart"/>
      <w:r>
        <w:rPr>
          <w:rFonts w:cs="Arial"/>
          <w:color w:val="000000"/>
          <w:szCs w:val="16"/>
        </w:rPr>
        <w:t>safeties</w:t>
      </w:r>
      <w:proofErr w:type="gramEnd"/>
      <w:r>
        <w:rPr>
          <w:rFonts w:cs="Arial"/>
          <w:color w:val="000000"/>
          <w:szCs w:val="16"/>
        </w:rPr>
        <w:t>. Replace damaged and malfunctioning controls and equipment.</w:t>
      </w:r>
    </w:p>
    <w:p w14:paraId="5A592F2B" w14:textId="77777777" w:rsidR="00E719B0" w:rsidRDefault="00E719B0" w:rsidP="00E719B0">
      <w:pPr>
        <w:pStyle w:val="ListParagraph"/>
        <w:widowControl w:val="0"/>
        <w:numPr>
          <w:ilvl w:val="1"/>
          <w:numId w:val="67"/>
        </w:numPr>
        <w:tabs>
          <w:tab w:val="left" w:pos="1540"/>
        </w:tabs>
        <w:autoSpaceDE w:val="0"/>
        <w:autoSpaceDN w:val="0"/>
        <w:adjustRightInd w:val="0"/>
        <w:ind w:left="1800"/>
        <w:rPr>
          <w:rFonts w:cs="Arial"/>
          <w:color w:val="000000"/>
          <w:szCs w:val="16"/>
        </w:rPr>
      </w:pPr>
      <w:r>
        <w:rPr>
          <w:rFonts w:cs="Arial"/>
          <w:color w:val="000000"/>
          <w:szCs w:val="16"/>
        </w:rPr>
        <w:t>Train designated personnel on procedures and schedules related to start-up and shutdown, troubleshooting, servicing, preventative maintenance, and procedures for testing and resetting release devices.</w:t>
      </w:r>
    </w:p>
    <w:p w14:paraId="2A7362E2" w14:textId="77777777" w:rsidR="00E719B0" w:rsidRDefault="00E719B0" w:rsidP="00E719B0">
      <w:pPr>
        <w:pStyle w:val="ListParagraph"/>
        <w:widowControl w:val="0"/>
        <w:numPr>
          <w:ilvl w:val="1"/>
          <w:numId w:val="67"/>
        </w:numPr>
        <w:tabs>
          <w:tab w:val="left" w:pos="1540"/>
        </w:tabs>
        <w:autoSpaceDE w:val="0"/>
        <w:autoSpaceDN w:val="0"/>
        <w:adjustRightInd w:val="0"/>
        <w:ind w:left="1800"/>
        <w:rPr>
          <w:rFonts w:cs="Arial"/>
          <w:color w:val="000000"/>
          <w:szCs w:val="16"/>
        </w:rPr>
      </w:pPr>
      <w:r>
        <w:rPr>
          <w:rFonts w:cs="Arial"/>
          <w:color w:val="000000"/>
          <w:szCs w:val="16"/>
        </w:rPr>
        <w:t>Review data in the maintenance manuals. Refer to related sections regarding project closeout, and operation and maintenance manuals.</w:t>
      </w:r>
    </w:p>
    <w:p w14:paraId="27A53EE9" w14:textId="77777777" w:rsidR="00E719B0" w:rsidRDefault="00E719B0" w:rsidP="00E719B0">
      <w:pPr>
        <w:pStyle w:val="ListParagraph"/>
        <w:widowControl w:val="0"/>
        <w:numPr>
          <w:ilvl w:val="1"/>
          <w:numId w:val="67"/>
        </w:numPr>
        <w:tabs>
          <w:tab w:val="left" w:pos="1540"/>
        </w:tabs>
        <w:autoSpaceDE w:val="0"/>
        <w:autoSpaceDN w:val="0"/>
        <w:adjustRightInd w:val="0"/>
        <w:ind w:left="1800"/>
        <w:rPr>
          <w:rFonts w:cs="Arial"/>
          <w:color w:val="000000"/>
          <w:szCs w:val="16"/>
        </w:rPr>
      </w:pPr>
      <w:r>
        <w:rPr>
          <w:rFonts w:cs="Arial"/>
          <w:color w:val="000000"/>
          <w:szCs w:val="16"/>
        </w:rPr>
        <w:t>Schedule training with personnel with at least 7 days’ advance notice.</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711CF0D6"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100964">
        <w:rPr>
          <w:b w:val="0"/>
          <w:sz w:val="12"/>
          <w:szCs w:val="12"/>
        </w:rPr>
        <w:t>0</w:t>
      </w:r>
      <w:r w:rsidR="00D12BF1">
        <w:rPr>
          <w:b w:val="0"/>
          <w:sz w:val="12"/>
          <w:szCs w:val="12"/>
        </w:rPr>
        <w:t>3</w:t>
      </w:r>
      <w:r w:rsidR="00A514BD">
        <w:rPr>
          <w:b w:val="0"/>
          <w:sz w:val="12"/>
          <w:szCs w:val="12"/>
        </w:rPr>
        <w:t>/</w:t>
      </w:r>
      <w:r w:rsidR="00100964">
        <w:rPr>
          <w:b w:val="0"/>
          <w:sz w:val="12"/>
          <w:szCs w:val="12"/>
        </w:rPr>
        <w:t>20</w:t>
      </w:r>
      <w:r w:rsidR="002666A5">
        <w:rPr>
          <w:b w:val="0"/>
          <w:sz w:val="12"/>
          <w:szCs w:val="12"/>
        </w:rPr>
        <w:t>2</w:t>
      </w:r>
      <w:r w:rsidR="00D12BF1">
        <w:rPr>
          <w:b w:val="0"/>
          <w:sz w:val="12"/>
          <w:szCs w:val="12"/>
        </w:rPr>
        <w:t>3</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A71E2B">
      <w:headerReference w:type="default" r:id="rId14"/>
      <w:footerReference w:type="default" r:id="rId15"/>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8CD7" w14:textId="77777777" w:rsidR="00A71E2B" w:rsidRDefault="00A71E2B" w:rsidP="00A84B4D">
      <w:pPr>
        <w:pStyle w:val="BalloonText"/>
      </w:pPr>
      <w:r>
        <w:separator/>
      </w:r>
    </w:p>
    <w:p w14:paraId="38D7FB48" w14:textId="77777777" w:rsidR="00A71E2B" w:rsidRDefault="00A71E2B"/>
  </w:endnote>
  <w:endnote w:type="continuationSeparator" w:id="0">
    <w:p w14:paraId="508DAA6B" w14:textId="77777777" w:rsidR="00A71E2B" w:rsidRDefault="00A71E2B" w:rsidP="00A84B4D">
      <w:pPr>
        <w:pStyle w:val="BalloonText"/>
      </w:pPr>
      <w:r>
        <w:continuationSeparator/>
      </w:r>
    </w:p>
    <w:p w14:paraId="65CFB56B" w14:textId="77777777" w:rsidR="00A71E2B" w:rsidRDefault="00A71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AAF16E-7279-43E7-9EA7-6B16FDF2CE61}"/>
  </w:font>
  <w:font w:name="Cambria">
    <w:panose1 w:val="02040503050406030204"/>
    <w:charset w:val="00"/>
    <w:family w:val="roman"/>
    <w:pitch w:val="variable"/>
    <w:sig w:usb0="E00006FF" w:usb1="420024FF" w:usb2="02000000" w:usb3="00000000" w:csb0="0000019F" w:csb1="00000000"/>
    <w:embedRegular r:id="rId2" w:fontKey="{0F83997B-0C71-49F6-9B46-9714509D421D}"/>
  </w:font>
  <w:font w:name="Calibri">
    <w:panose1 w:val="020F0502020204030204"/>
    <w:charset w:val="00"/>
    <w:family w:val="swiss"/>
    <w:pitch w:val="variable"/>
    <w:sig w:usb0="E4002EFF" w:usb1="C200247B" w:usb2="00000009" w:usb3="00000000" w:csb0="000001FF" w:csb1="00000000"/>
    <w:embedRegular r:id="rId3" w:fontKey="{36C825DC-16DA-4523-90C8-D3766B7AB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8632AF" w:rsidRPr="00821279" w:rsidRDefault="008632AF">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8632AF" w:rsidRPr="00821279" w14:paraId="317395CA" w14:textId="77777777" w:rsidTr="007064A6">
      <w:tc>
        <w:tcPr>
          <w:tcW w:w="2951" w:type="pct"/>
        </w:tcPr>
        <w:p w14:paraId="0183109B" w14:textId="2E9478C1" w:rsidR="008632AF" w:rsidRPr="00821279" w:rsidRDefault="008632AF" w:rsidP="001A1DEA">
          <w:pPr>
            <w:pStyle w:val="Footer"/>
            <w:rPr>
              <w:b/>
              <w:szCs w:val="16"/>
            </w:rPr>
          </w:pPr>
          <w:r w:rsidRPr="00821279">
            <w:rPr>
              <w:b/>
              <w:szCs w:val="16"/>
            </w:rPr>
            <w:t>[COMPANY NAME]</w:t>
          </w:r>
        </w:p>
      </w:tc>
      <w:tc>
        <w:tcPr>
          <w:tcW w:w="2049" w:type="pct"/>
        </w:tcPr>
        <w:p w14:paraId="1C20CD60" w14:textId="478227FC" w:rsidR="008632AF" w:rsidRPr="00821279" w:rsidRDefault="008632AF" w:rsidP="001A1DEA">
          <w:pPr>
            <w:pStyle w:val="Footer"/>
            <w:jc w:val="right"/>
            <w:rPr>
              <w:b/>
              <w:szCs w:val="16"/>
            </w:rPr>
          </w:pPr>
          <w:r w:rsidRPr="00821279">
            <w:rPr>
              <w:b/>
              <w:szCs w:val="16"/>
            </w:rPr>
            <w:t>OVERHEAD RAPID COILING DOORS</w:t>
          </w:r>
        </w:p>
      </w:tc>
    </w:tr>
    <w:tr w:rsidR="008632AF" w:rsidRPr="00821279" w14:paraId="7423D2AC" w14:textId="77777777" w:rsidTr="000B65EA">
      <w:trPr>
        <w:trHeight w:val="216"/>
      </w:trPr>
      <w:tc>
        <w:tcPr>
          <w:tcW w:w="2951" w:type="pct"/>
        </w:tcPr>
        <w:p w14:paraId="3A463CBD" w14:textId="611A1CD5" w:rsidR="008632AF" w:rsidRPr="00821279" w:rsidRDefault="008632AF"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D44302" w:rsidRPr="00D44302">
            <w:rPr>
              <w:noProof/>
            </w:rPr>
            <w:t>08</w:t>
          </w:r>
          <w:r w:rsidR="00D44302">
            <w:rPr>
              <w:b/>
              <w:noProof/>
              <w:szCs w:val="16"/>
            </w:rPr>
            <w:t>_33_23.13_Overhead_Rapid_Coiling_Doors_CSI_Spec_SM4600_r3</w:t>
          </w:r>
          <w:r w:rsidRPr="00821279">
            <w:rPr>
              <w:b/>
              <w:szCs w:val="16"/>
            </w:rPr>
            <w:fldChar w:fldCharType="end"/>
          </w:r>
          <w:r w:rsidR="00D44302">
            <w:rPr>
              <w:b/>
              <w:szCs w:val="16"/>
            </w:rPr>
            <w:t>.docx</w:t>
          </w:r>
        </w:p>
      </w:tc>
      <w:tc>
        <w:tcPr>
          <w:tcW w:w="2049" w:type="pct"/>
        </w:tcPr>
        <w:p w14:paraId="3394F265" w14:textId="2705AAFA" w:rsidR="008632AF" w:rsidRPr="00821279" w:rsidRDefault="008632AF"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574C69">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574C69">
            <w:rPr>
              <w:b/>
              <w:noProof/>
              <w:szCs w:val="16"/>
            </w:rPr>
            <w:t>1</w:t>
          </w:r>
          <w:r>
            <w:rPr>
              <w:b/>
              <w:noProof/>
              <w:szCs w:val="16"/>
            </w:rPr>
            <w:fldChar w:fldCharType="end"/>
          </w:r>
        </w:p>
      </w:tc>
    </w:tr>
  </w:tbl>
  <w:p w14:paraId="26F54766" w14:textId="3FD1952B" w:rsidR="008632AF" w:rsidRPr="00821279" w:rsidRDefault="008632AF"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103D" w14:textId="77777777" w:rsidR="00A71E2B" w:rsidRDefault="00A71E2B" w:rsidP="00A84B4D">
      <w:pPr>
        <w:pStyle w:val="BalloonText"/>
      </w:pPr>
      <w:r>
        <w:separator/>
      </w:r>
    </w:p>
    <w:p w14:paraId="38459A13" w14:textId="77777777" w:rsidR="00A71E2B" w:rsidRDefault="00A71E2B"/>
  </w:footnote>
  <w:footnote w:type="continuationSeparator" w:id="0">
    <w:p w14:paraId="3B1CA4A5" w14:textId="77777777" w:rsidR="00A71E2B" w:rsidRDefault="00A71E2B" w:rsidP="00A84B4D">
      <w:pPr>
        <w:pStyle w:val="BalloonText"/>
      </w:pPr>
      <w:r>
        <w:continuationSeparator/>
      </w:r>
    </w:p>
    <w:p w14:paraId="54E52515" w14:textId="77777777" w:rsidR="00A71E2B" w:rsidRDefault="00A71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8632AF" w:rsidRPr="00821279" w14:paraId="4A18411F" w14:textId="77777777" w:rsidTr="00B163EA">
      <w:tc>
        <w:tcPr>
          <w:tcW w:w="2500" w:type="pct"/>
        </w:tcPr>
        <w:p w14:paraId="1C9D47AE" w14:textId="57561CEA" w:rsidR="008632AF" w:rsidRPr="00821279" w:rsidRDefault="008632AF" w:rsidP="00FC7819">
          <w:pPr>
            <w:pStyle w:val="Header"/>
            <w:spacing w:before="60"/>
            <w:rPr>
              <w:b/>
              <w:szCs w:val="16"/>
            </w:rPr>
          </w:pPr>
          <w:r w:rsidRPr="00821279">
            <w:rPr>
              <w:b/>
              <w:szCs w:val="16"/>
            </w:rPr>
            <w:t>[PROJECT NO.]</w:t>
          </w:r>
        </w:p>
      </w:tc>
      <w:tc>
        <w:tcPr>
          <w:tcW w:w="2500" w:type="pct"/>
        </w:tcPr>
        <w:p w14:paraId="58D3A2C5" w14:textId="3EEA2BB5" w:rsidR="008632AF" w:rsidRPr="00821279" w:rsidRDefault="008632AF" w:rsidP="00B35624">
          <w:pPr>
            <w:pStyle w:val="Header"/>
            <w:spacing w:before="60"/>
            <w:jc w:val="right"/>
            <w:rPr>
              <w:b/>
              <w:szCs w:val="16"/>
            </w:rPr>
          </w:pPr>
          <w:r w:rsidRPr="00821279">
            <w:rPr>
              <w:b/>
              <w:szCs w:val="16"/>
            </w:rPr>
            <w:t>[PROJECT NAME]</w:t>
          </w:r>
        </w:p>
      </w:tc>
    </w:tr>
    <w:tr w:rsidR="008632AF" w:rsidRPr="00821279" w14:paraId="39EBDF84" w14:textId="77777777" w:rsidTr="00B163EA">
      <w:tc>
        <w:tcPr>
          <w:tcW w:w="2500" w:type="pct"/>
        </w:tcPr>
        <w:p w14:paraId="1F872F23" w14:textId="46DC25AF" w:rsidR="008632AF" w:rsidRPr="00821279" w:rsidRDefault="008632AF" w:rsidP="00FC7819">
          <w:pPr>
            <w:pStyle w:val="Header"/>
            <w:spacing w:before="60"/>
            <w:rPr>
              <w:b/>
              <w:szCs w:val="16"/>
            </w:rPr>
          </w:pPr>
          <w:r w:rsidRPr="00821279">
            <w:rPr>
              <w:b/>
              <w:szCs w:val="16"/>
            </w:rPr>
            <w:t>[DATE]</w:t>
          </w:r>
        </w:p>
      </w:tc>
      <w:tc>
        <w:tcPr>
          <w:tcW w:w="2500" w:type="pct"/>
        </w:tcPr>
        <w:p w14:paraId="20280245" w14:textId="70DFE879" w:rsidR="008632AF" w:rsidRPr="00821279" w:rsidRDefault="008632AF" w:rsidP="00B35624">
          <w:pPr>
            <w:pStyle w:val="Header"/>
            <w:spacing w:before="60"/>
            <w:jc w:val="right"/>
            <w:rPr>
              <w:b/>
              <w:szCs w:val="16"/>
            </w:rPr>
          </w:pPr>
          <w:r w:rsidRPr="00821279">
            <w:rPr>
              <w:b/>
              <w:szCs w:val="16"/>
            </w:rPr>
            <w:t>[PROJECT LOCATION]</w:t>
          </w:r>
        </w:p>
      </w:tc>
    </w:tr>
  </w:tbl>
  <w:p w14:paraId="7B7CB5DA" w14:textId="66D27130" w:rsidR="008632AF" w:rsidRPr="00821279" w:rsidRDefault="008632AF"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5058"/>
    <w:multiLevelType w:val="multilevel"/>
    <w:tmpl w:val="3C5E4D84"/>
    <w:lvl w:ilvl="0">
      <w:start w:val="9"/>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F53F9"/>
    <w:multiLevelType w:val="hybridMultilevel"/>
    <w:tmpl w:val="65DC233C"/>
    <w:lvl w:ilvl="0" w:tplc="04090015">
      <w:start w:val="1"/>
      <w:numFmt w:val="upperLetter"/>
      <w:lvlText w:val="%1."/>
      <w:lvlJc w:val="left"/>
      <w:pPr>
        <w:ind w:left="1419" w:hanging="71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 w15:restartNumberingAfterBreak="0">
    <w:nsid w:val="0B1C6661"/>
    <w:multiLevelType w:val="multilevel"/>
    <w:tmpl w:val="5F9C4C12"/>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D5C23"/>
    <w:multiLevelType w:val="multilevel"/>
    <w:tmpl w:val="68FC222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F12DF"/>
    <w:multiLevelType w:val="multilevel"/>
    <w:tmpl w:val="11F42B4A"/>
    <w:lvl w:ilvl="0">
      <w:start w:val="1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B2DFD"/>
    <w:multiLevelType w:val="multilevel"/>
    <w:tmpl w:val="95F8E324"/>
    <w:lvl w:ilvl="0">
      <w:start w:val="6"/>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42C88"/>
    <w:multiLevelType w:val="hybridMultilevel"/>
    <w:tmpl w:val="68169DC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9">
      <w:start w:val="1"/>
      <w:numFmt w:val="lowerLetter"/>
      <w:lvlText w:val="%3."/>
      <w:lvlJc w:val="lef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15:restartNumberingAfterBreak="0">
    <w:nsid w:val="18896320"/>
    <w:multiLevelType w:val="multilevel"/>
    <w:tmpl w:val="D93C5844"/>
    <w:lvl w:ilvl="0">
      <w:start w:val="1"/>
      <w:numFmt w:val="upp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4A6692"/>
    <w:multiLevelType w:val="hybridMultilevel"/>
    <w:tmpl w:val="F6D290C4"/>
    <w:lvl w:ilvl="0" w:tplc="16E26354">
      <w:start w:val="5"/>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 w15:restartNumberingAfterBreak="0">
    <w:nsid w:val="1C0A6163"/>
    <w:multiLevelType w:val="hybridMultilevel"/>
    <w:tmpl w:val="D1AA1252"/>
    <w:lvl w:ilvl="0" w:tplc="B75E1722">
      <w:start w:val="6"/>
      <w:numFmt w:val="lowerLetter"/>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start w:val="1"/>
      <w:numFmt w:val="decimal"/>
      <w:lvlText w:val="%4."/>
      <w:lvlJc w:val="left"/>
      <w:pPr>
        <w:ind w:left="4770" w:hanging="360"/>
      </w:pPr>
    </w:lvl>
    <w:lvl w:ilvl="4" w:tplc="04090019">
      <w:start w:val="1"/>
      <w:numFmt w:val="lowerLetter"/>
      <w:lvlText w:val="%5."/>
      <w:lvlJc w:val="left"/>
      <w:pPr>
        <w:ind w:left="5490" w:hanging="360"/>
      </w:pPr>
    </w:lvl>
    <w:lvl w:ilvl="5" w:tplc="0409001B">
      <w:start w:val="1"/>
      <w:numFmt w:val="lowerRoman"/>
      <w:lvlText w:val="%6."/>
      <w:lvlJc w:val="right"/>
      <w:pPr>
        <w:ind w:left="6210" w:hanging="180"/>
      </w:pPr>
    </w:lvl>
    <w:lvl w:ilvl="6" w:tplc="0409000F">
      <w:start w:val="1"/>
      <w:numFmt w:val="decimal"/>
      <w:lvlText w:val="%7."/>
      <w:lvlJc w:val="left"/>
      <w:pPr>
        <w:ind w:left="6930" w:hanging="360"/>
      </w:pPr>
    </w:lvl>
    <w:lvl w:ilvl="7" w:tplc="04090019">
      <w:start w:val="1"/>
      <w:numFmt w:val="lowerLetter"/>
      <w:lvlText w:val="%8."/>
      <w:lvlJc w:val="left"/>
      <w:pPr>
        <w:ind w:left="7650" w:hanging="360"/>
      </w:pPr>
    </w:lvl>
    <w:lvl w:ilvl="8" w:tplc="0409001B">
      <w:start w:val="1"/>
      <w:numFmt w:val="lowerRoman"/>
      <w:lvlText w:val="%9."/>
      <w:lvlJc w:val="right"/>
      <w:pPr>
        <w:ind w:left="8370" w:hanging="180"/>
      </w:pPr>
    </w:lvl>
  </w:abstractNum>
  <w:abstractNum w:abstractNumId="12" w15:restartNumberingAfterBreak="0">
    <w:nsid w:val="1E166306"/>
    <w:multiLevelType w:val="multilevel"/>
    <w:tmpl w:val="1D1E4A6A"/>
    <w:styleLink w:val="MASTERFORMATSTYLE"/>
    <w:lvl w:ilvl="0">
      <w:start w:val="1"/>
      <w:numFmt w:val="decimal"/>
      <w:lvlText w:val="%1."/>
      <w:lvlJc w:val="left"/>
      <w:pPr>
        <w:ind w:left="1440" w:hanging="360"/>
      </w:pPr>
    </w:lvl>
    <w:lvl w:ilvl="1">
      <w:start w:val="1"/>
      <w:numFmt w:val="upperLetter"/>
      <w:lvlText w:val="%2."/>
      <w:lvlJc w:val="left"/>
      <w:pPr>
        <w:ind w:left="2160" w:hanging="360"/>
      </w:pPr>
    </w:lvl>
    <w:lvl w:ilvl="2">
      <w:start w:val="1"/>
      <w:numFmt w:val="decimal"/>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281740A"/>
    <w:multiLevelType w:val="multilevel"/>
    <w:tmpl w:val="AE103F48"/>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DC4A3F"/>
    <w:multiLevelType w:val="multilevel"/>
    <w:tmpl w:val="72DE12B0"/>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CD4871"/>
    <w:multiLevelType w:val="hybridMultilevel"/>
    <w:tmpl w:val="331E6900"/>
    <w:lvl w:ilvl="0" w:tplc="04090019">
      <w:start w:val="1"/>
      <w:numFmt w:val="lowerLetter"/>
      <w:lvlText w:val="%1."/>
      <w:lvlJc w:val="left"/>
      <w:pPr>
        <w:ind w:left="2526" w:hanging="360"/>
      </w:pPr>
    </w:lvl>
    <w:lvl w:ilvl="1" w:tplc="04090019">
      <w:start w:val="1"/>
      <w:numFmt w:val="lowerLetter"/>
      <w:lvlText w:val="%2."/>
      <w:lvlJc w:val="left"/>
      <w:pPr>
        <w:ind w:left="3246" w:hanging="360"/>
      </w:pPr>
    </w:lvl>
    <w:lvl w:ilvl="2" w:tplc="04090019">
      <w:start w:val="1"/>
      <w:numFmt w:val="lowerLetter"/>
      <w:lvlText w:val="%3."/>
      <w:lvlJc w:val="left"/>
      <w:pPr>
        <w:ind w:left="3966" w:hanging="180"/>
      </w:pPr>
    </w:lvl>
    <w:lvl w:ilvl="3" w:tplc="0409000F">
      <w:start w:val="1"/>
      <w:numFmt w:val="decimal"/>
      <w:lvlText w:val="%4."/>
      <w:lvlJc w:val="left"/>
      <w:pPr>
        <w:ind w:left="4686" w:hanging="360"/>
      </w:pPr>
    </w:lvl>
    <w:lvl w:ilvl="4" w:tplc="04090019">
      <w:start w:val="1"/>
      <w:numFmt w:val="lowerLetter"/>
      <w:lvlText w:val="%5."/>
      <w:lvlJc w:val="left"/>
      <w:pPr>
        <w:ind w:left="5406" w:hanging="360"/>
      </w:pPr>
    </w:lvl>
    <w:lvl w:ilvl="5" w:tplc="0409001B">
      <w:start w:val="1"/>
      <w:numFmt w:val="lowerRoman"/>
      <w:lvlText w:val="%6."/>
      <w:lvlJc w:val="right"/>
      <w:pPr>
        <w:ind w:left="6126" w:hanging="180"/>
      </w:pPr>
    </w:lvl>
    <w:lvl w:ilvl="6" w:tplc="0409000F">
      <w:start w:val="1"/>
      <w:numFmt w:val="decimal"/>
      <w:lvlText w:val="%7."/>
      <w:lvlJc w:val="left"/>
      <w:pPr>
        <w:ind w:left="6846" w:hanging="360"/>
      </w:pPr>
    </w:lvl>
    <w:lvl w:ilvl="7" w:tplc="04090019">
      <w:start w:val="1"/>
      <w:numFmt w:val="lowerLetter"/>
      <w:lvlText w:val="%8."/>
      <w:lvlJc w:val="left"/>
      <w:pPr>
        <w:ind w:left="7566" w:hanging="360"/>
      </w:pPr>
    </w:lvl>
    <w:lvl w:ilvl="8" w:tplc="0409001B">
      <w:start w:val="1"/>
      <w:numFmt w:val="lowerRoman"/>
      <w:lvlText w:val="%9."/>
      <w:lvlJc w:val="right"/>
      <w:pPr>
        <w:ind w:left="8286" w:hanging="180"/>
      </w:pPr>
    </w:lvl>
  </w:abstractNum>
  <w:abstractNum w:abstractNumId="16" w15:restartNumberingAfterBreak="0">
    <w:nsid w:val="3A99434E"/>
    <w:multiLevelType w:val="multilevel"/>
    <w:tmpl w:val="9C2CB4FA"/>
    <w:numStyleLink w:val="CSIPageFormat"/>
  </w:abstractNum>
  <w:abstractNum w:abstractNumId="17" w15:restartNumberingAfterBreak="0">
    <w:nsid w:val="3FA274C8"/>
    <w:multiLevelType w:val="multilevel"/>
    <w:tmpl w:val="49C0D734"/>
    <w:lvl w:ilvl="0">
      <w:start w:val="1"/>
      <w:numFmt w:val="upperLetter"/>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BD2DA8"/>
    <w:multiLevelType w:val="multilevel"/>
    <w:tmpl w:val="3A3212EE"/>
    <w:lvl w:ilvl="0">
      <w:start w:val="7"/>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822261"/>
    <w:multiLevelType w:val="hybridMultilevel"/>
    <w:tmpl w:val="6894568C"/>
    <w:lvl w:ilvl="0" w:tplc="60C4CFE2">
      <w:start w:val="1"/>
      <w:numFmt w:val="decimal"/>
      <w:lvlText w:val="%1."/>
      <w:lvlJc w:val="left"/>
      <w:pPr>
        <w:ind w:left="1508" w:hanging="720"/>
      </w:pPr>
      <w:rPr>
        <w:strike w:val="0"/>
        <w:dstrike w:val="0"/>
        <w:color w:val="auto"/>
        <w:u w:val="none"/>
        <w:effect w:val="none"/>
      </w:rPr>
    </w:lvl>
    <w:lvl w:ilvl="1" w:tplc="C2DE6910">
      <w:start w:val="1"/>
      <w:numFmt w:val="lowerLetter"/>
      <w:lvlText w:val="%2."/>
      <w:lvlJc w:val="left"/>
      <w:pPr>
        <w:ind w:left="1868" w:hanging="360"/>
      </w:pPr>
    </w:lvl>
    <w:lvl w:ilvl="2" w:tplc="1E3C41D0">
      <w:start w:val="1"/>
      <w:numFmt w:val="lowerRoman"/>
      <w:lvlText w:val="%3."/>
      <w:lvlJc w:val="right"/>
      <w:pPr>
        <w:ind w:left="2588" w:hanging="180"/>
      </w:pPr>
    </w:lvl>
    <w:lvl w:ilvl="3" w:tplc="21401EB8">
      <w:start w:val="1"/>
      <w:numFmt w:val="decimal"/>
      <w:lvlText w:val="%4."/>
      <w:lvlJc w:val="left"/>
      <w:pPr>
        <w:ind w:left="3308" w:hanging="360"/>
      </w:pPr>
    </w:lvl>
    <w:lvl w:ilvl="4" w:tplc="C0DE9F56">
      <w:start w:val="1"/>
      <w:numFmt w:val="lowerLetter"/>
      <w:lvlText w:val="%5."/>
      <w:lvlJc w:val="left"/>
      <w:pPr>
        <w:ind w:left="4028" w:hanging="360"/>
      </w:pPr>
    </w:lvl>
    <w:lvl w:ilvl="5" w:tplc="35DC84D8">
      <w:start w:val="1"/>
      <w:numFmt w:val="lowerRoman"/>
      <w:lvlText w:val="%6."/>
      <w:lvlJc w:val="right"/>
      <w:pPr>
        <w:ind w:left="4748" w:hanging="180"/>
      </w:pPr>
    </w:lvl>
    <w:lvl w:ilvl="6" w:tplc="BBC887B0">
      <w:start w:val="1"/>
      <w:numFmt w:val="decimal"/>
      <w:lvlText w:val="%7."/>
      <w:lvlJc w:val="left"/>
      <w:pPr>
        <w:ind w:left="5468" w:hanging="360"/>
      </w:pPr>
    </w:lvl>
    <w:lvl w:ilvl="7" w:tplc="F3EE8F54">
      <w:start w:val="1"/>
      <w:numFmt w:val="lowerLetter"/>
      <w:lvlText w:val="%8."/>
      <w:lvlJc w:val="left"/>
      <w:pPr>
        <w:ind w:left="6188" w:hanging="360"/>
      </w:pPr>
    </w:lvl>
    <w:lvl w:ilvl="8" w:tplc="09E6112A">
      <w:start w:val="1"/>
      <w:numFmt w:val="lowerRoman"/>
      <w:lvlText w:val="%9."/>
      <w:lvlJc w:val="right"/>
      <w:pPr>
        <w:ind w:left="6908" w:hanging="180"/>
      </w:pPr>
    </w:lvl>
  </w:abstractNum>
  <w:abstractNum w:abstractNumId="20"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A27B0"/>
    <w:multiLevelType w:val="multilevel"/>
    <w:tmpl w:val="D93C5844"/>
    <w:lvl w:ilvl="0">
      <w:start w:val="1"/>
      <w:numFmt w:val="upp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6C48F3"/>
    <w:multiLevelType w:val="hybridMultilevel"/>
    <w:tmpl w:val="4994280E"/>
    <w:lvl w:ilvl="0" w:tplc="04090019">
      <w:start w:val="1"/>
      <w:numFmt w:val="lowerLetter"/>
      <w:lvlText w:val="%1."/>
      <w:lvlJc w:val="left"/>
      <w:pPr>
        <w:ind w:left="1800" w:hanging="360"/>
      </w:pPr>
    </w:lvl>
    <w:lvl w:ilvl="1" w:tplc="2982E5CA">
      <w:start w:val="1"/>
      <w:numFmt w:val="lowerLetter"/>
      <w:lvlText w:val="%2."/>
      <w:lvlJc w:val="left"/>
      <w:pPr>
        <w:ind w:left="2520" w:hanging="360"/>
      </w:pPr>
      <w:rPr>
        <w:sz w:val="16"/>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47499E"/>
    <w:multiLevelType w:val="hybridMultilevel"/>
    <w:tmpl w:val="EE9A3976"/>
    <w:lvl w:ilvl="0" w:tplc="17882CA0">
      <w:start w:val="1"/>
      <w:numFmt w:val="lowerLetter"/>
      <w:lvlText w:val="%1."/>
      <w:lvlJc w:val="left"/>
      <w:pPr>
        <w:ind w:left="2520" w:hanging="360"/>
      </w:pPr>
    </w:lvl>
    <w:lvl w:ilvl="1" w:tplc="4CC0F40E">
      <w:start w:val="1"/>
      <w:numFmt w:val="lowerLetter"/>
      <w:lvlText w:val="%2."/>
      <w:lvlJc w:val="left"/>
      <w:pPr>
        <w:ind w:left="3240" w:hanging="360"/>
      </w:pPr>
    </w:lvl>
    <w:lvl w:ilvl="2" w:tplc="80BC2DBA">
      <w:start w:val="1"/>
      <w:numFmt w:val="lowerLetter"/>
      <w:lvlText w:val="%3."/>
      <w:lvlJc w:val="left"/>
      <w:pPr>
        <w:ind w:left="3960" w:hanging="180"/>
      </w:pPr>
    </w:lvl>
    <w:lvl w:ilvl="3" w:tplc="A5261962">
      <w:start w:val="1"/>
      <w:numFmt w:val="decimal"/>
      <w:lvlText w:val="%4."/>
      <w:lvlJc w:val="left"/>
      <w:pPr>
        <w:ind w:left="4680" w:hanging="360"/>
      </w:pPr>
    </w:lvl>
    <w:lvl w:ilvl="4" w:tplc="4170CC4A">
      <w:start w:val="1"/>
      <w:numFmt w:val="lowerLetter"/>
      <w:lvlText w:val="%5."/>
      <w:lvlJc w:val="left"/>
      <w:pPr>
        <w:ind w:left="5400" w:hanging="360"/>
      </w:pPr>
    </w:lvl>
    <w:lvl w:ilvl="5" w:tplc="C7BC20A8">
      <w:start w:val="1"/>
      <w:numFmt w:val="lowerRoman"/>
      <w:lvlText w:val="%6."/>
      <w:lvlJc w:val="right"/>
      <w:pPr>
        <w:ind w:left="6120" w:hanging="180"/>
      </w:pPr>
    </w:lvl>
    <w:lvl w:ilvl="6" w:tplc="3E800AB4">
      <w:start w:val="1"/>
      <w:numFmt w:val="decimal"/>
      <w:lvlText w:val="%7."/>
      <w:lvlJc w:val="left"/>
      <w:pPr>
        <w:ind w:left="6840" w:hanging="360"/>
      </w:pPr>
    </w:lvl>
    <w:lvl w:ilvl="7" w:tplc="F244B186">
      <w:start w:val="1"/>
      <w:numFmt w:val="lowerLetter"/>
      <w:lvlText w:val="%8."/>
      <w:lvlJc w:val="left"/>
      <w:pPr>
        <w:ind w:left="7560" w:hanging="360"/>
      </w:pPr>
    </w:lvl>
    <w:lvl w:ilvl="8" w:tplc="E564C6CA">
      <w:start w:val="1"/>
      <w:numFmt w:val="lowerRoman"/>
      <w:lvlText w:val="%9."/>
      <w:lvlJc w:val="right"/>
      <w:pPr>
        <w:ind w:left="8280" w:hanging="180"/>
      </w:pPr>
    </w:lvl>
  </w:abstractNum>
  <w:abstractNum w:abstractNumId="27" w15:restartNumberingAfterBreak="0">
    <w:nsid w:val="60277ED6"/>
    <w:multiLevelType w:val="multilevel"/>
    <w:tmpl w:val="587A9824"/>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4C762F"/>
    <w:multiLevelType w:val="hybridMultilevel"/>
    <w:tmpl w:val="86D657EA"/>
    <w:lvl w:ilvl="0" w:tplc="D3ECA6E0">
      <w:start w:val="1"/>
      <w:numFmt w:val="upperLetter"/>
      <w:lvlText w:val="%1."/>
      <w:lvlJc w:val="left"/>
      <w:pPr>
        <w:ind w:left="720" w:hanging="360"/>
      </w:pPr>
    </w:lvl>
    <w:lvl w:ilvl="1" w:tplc="6F48C0D4">
      <w:start w:val="1"/>
      <w:numFmt w:val="lowerLetter"/>
      <w:lvlText w:val="%2."/>
      <w:lvlJc w:val="left"/>
      <w:pPr>
        <w:ind w:left="1440" w:hanging="360"/>
      </w:pPr>
    </w:lvl>
    <w:lvl w:ilvl="2" w:tplc="34762304">
      <w:start w:val="1"/>
      <w:numFmt w:val="lowerRoman"/>
      <w:lvlText w:val="%3."/>
      <w:lvlJc w:val="right"/>
      <w:pPr>
        <w:ind w:left="2160" w:hanging="180"/>
      </w:pPr>
    </w:lvl>
    <w:lvl w:ilvl="3" w:tplc="CDBC403E">
      <w:start w:val="1"/>
      <w:numFmt w:val="decimal"/>
      <w:lvlText w:val="%4."/>
      <w:lvlJc w:val="left"/>
      <w:pPr>
        <w:ind w:left="2880" w:hanging="360"/>
      </w:pPr>
    </w:lvl>
    <w:lvl w:ilvl="4" w:tplc="114022C0">
      <w:start w:val="1"/>
      <w:numFmt w:val="lowerLetter"/>
      <w:lvlText w:val="%5."/>
      <w:lvlJc w:val="left"/>
      <w:pPr>
        <w:ind w:left="3600" w:hanging="360"/>
      </w:pPr>
    </w:lvl>
    <w:lvl w:ilvl="5" w:tplc="770473A6">
      <w:start w:val="1"/>
      <w:numFmt w:val="lowerRoman"/>
      <w:lvlText w:val="%6."/>
      <w:lvlJc w:val="right"/>
      <w:pPr>
        <w:ind w:left="4320" w:hanging="180"/>
      </w:pPr>
    </w:lvl>
    <w:lvl w:ilvl="6" w:tplc="35848562">
      <w:start w:val="1"/>
      <w:numFmt w:val="decimal"/>
      <w:lvlText w:val="%7."/>
      <w:lvlJc w:val="left"/>
      <w:pPr>
        <w:ind w:left="5040" w:hanging="360"/>
      </w:pPr>
    </w:lvl>
    <w:lvl w:ilvl="7" w:tplc="70AAAE6C">
      <w:start w:val="1"/>
      <w:numFmt w:val="lowerLetter"/>
      <w:lvlText w:val="%8."/>
      <w:lvlJc w:val="left"/>
      <w:pPr>
        <w:ind w:left="5760" w:hanging="360"/>
      </w:pPr>
    </w:lvl>
    <w:lvl w:ilvl="8" w:tplc="E3280C8C">
      <w:start w:val="1"/>
      <w:numFmt w:val="lowerRoman"/>
      <w:lvlText w:val="%9."/>
      <w:lvlJc w:val="right"/>
      <w:pPr>
        <w:ind w:left="6480" w:hanging="180"/>
      </w:pPr>
    </w:lvl>
  </w:abstractNum>
  <w:abstractNum w:abstractNumId="29" w15:restartNumberingAfterBreak="0">
    <w:nsid w:val="61746E69"/>
    <w:multiLevelType w:val="multilevel"/>
    <w:tmpl w:val="1D1E4A6A"/>
    <w:numStyleLink w:val="MASTERFORMATSTYLE"/>
  </w:abstractNum>
  <w:abstractNum w:abstractNumId="30" w15:restartNumberingAfterBreak="0">
    <w:nsid w:val="62DC60BF"/>
    <w:multiLevelType w:val="multilevel"/>
    <w:tmpl w:val="EF4A9A2E"/>
    <w:lvl w:ilvl="0">
      <w:start w:val="1"/>
      <w:numFmt w:val="upperLetter"/>
      <w:lvlText w:val="%1."/>
      <w:lvlJc w:val="left"/>
      <w:pPr>
        <w:ind w:left="720" w:hanging="360"/>
      </w:pPr>
    </w:lvl>
    <w:lvl w:ilvl="1">
      <w:start w:val="1"/>
      <w:numFmt w:val="upperLetter"/>
      <w:lvlText w:val="%2."/>
      <w:lvlJc w:val="left"/>
      <w:pPr>
        <w:ind w:left="1260" w:hanging="360"/>
      </w:pPr>
    </w:lvl>
    <w:lvl w:ilvl="2">
      <w:start w:val="1"/>
      <w:numFmt w:val="lowerLetter"/>
      <w:lvlText w:val="%3."/>
      <w:lvlJc w:val="lef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C97244"/>
    <w:multiLevelType w:val="multilevel"/>
    <w:tmpl w:val="03E25B8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323D63"/>
    <w:multiLevelType w:val="hybridMultilevel"/>
    <w:tmpl w:val="D9E6031E"/>
    <w:lvl w:ilvl="0" w:tplc="6B728D94">
      <w:start w:val="1"/>
      <w:numFmt w:val="upperLetter"/>
      <w:lvlText w:val="%1."/>
      <w:lvlJc w:val="left"/>
      <w:pPr>
        <w:ind w:left="1070" w:hanging="7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F3464B6"/>
    <w:multiLevelType w:val="hybridMultilevel"/>
    <w:tmpl w:val="4080F240"/>
    <w:lvl w:ilvl="0" w:tplc="8E386124">
      <w:start w:val="4"/>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5" w15:restartNumberingAfterBreak="0">
    <w:nsid w:val="70D31DA4"/>
    <w:multiLevelType w:val="multilevel"/>
    <w:tmpl w:val="1D1E4A6A"/>
    <w:numStyleLink w:val="MASTERFORMATSTYLE"/>
  </w:abstractNum>
  <w:abstractNum w:abstractNumId="36"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A4D7B"/>
    <w:multiLevelType w:val="hybridMultilevel"/>
    <w:tmpl w:val="F1144080"/>
    <w:lvl w:ilvl="0" w:tplc="04090019">
      <w:start w:val="1"/>
      <w:numFmt w:val="lowerLetter"/>
      <w:lvlText w:val="%1."/>
      <w:lvlJc w:val="left"/>
      <w:pPr>
        <w:ind w:left="2138" w:hanging="360"/>
      </w:pPr>
    </w:lvl>
    <w:lvl w:ilvl="1" w:tplc="D0E0D7CC">
      <w:start w:val="3"/>
      <w:numFmt w:val="bullet"/>
      <w:lvlText w:val="-"/>
      <w:lvlJc w:val="left"/>
      <w:pPr>
        <w:ind w:left="2858" w:hanging="360"/>
      </w:pPr>
      <w:rPr>
        <w:rFonts w:ascii="Arial" w:eastAsia="Times New Roman" w:hAnsi="Arial" w:cs="Arial" w:hint="default"/>
      </w:rPr>
    </w:lvl>
    <w:lvl w:ilvl="2" w:tplc="04090019">
      <w:start w:val="1"/>
      <w:numFmt w:val="lowerLetter"/>
      <w:lvlText w:val="%3."/>
      <w:lvlJc w:val="lef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38" w15:restartNumberingAfterBreak="0">
    <w:nsid w:val="7C465005"/>
    <w:multiLevelType w:val="multilevel"/>
    <w:tmpl w:val="F870A10E"/>
    <w:lvl w:ilvl="0">
      <w:start w:val="8"/>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1D1BA6"/>
    <w:multiLevelType w:val="multilevel"/>
    <w:tmpl w:val="72DE12B0"/>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833D91"/>
    <w:multiLevelType w:val="hybridMultilevel"/>
    <w:tmpl w:val="195E9342"/>
    <w:lvl w:ilvl="0" w:tplc="C8889F5E">
      <w:start w:val="2"/>
      <w:numFmt w:val="lowerLetter"/>
      <w:lvlText w:val="%1."/>
      <w:lvlJc w:val="left"/>
      <w:pPr>
        <w:ind w:left="2160" w:hanging="360"/>
      </w:pPr>
    </w:lvl>
    <w:lvl w:ilvl="1" w:tplc="3A368E86">
      <w:start w:val="3"/>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16cid:durableId="1459645019">
    <w:abstractNumId w:val="25"/>
  </w:num>
  <w:num w:numId="2" w16cid:durableId="2087989117">
    <w:abstractNumId w:val="16"/>
  </w:num>
  <w:num w:numId="3" w16cid:durableId="215894426">
    <w:abstractNumId w:val="20"/>
  </w:num>
  <w:num w:numId="4" w16cid:durableId="1214584460">
    <w:abstractNumId w:val="32"/>
  </w:num>
  <w:num w:numId="5" w16cid:durableId="82262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00787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52520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86603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04927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3881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5670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77995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04821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7639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78495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05531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5463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12725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3522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10465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74678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30084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62978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6066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29802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65229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00392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41708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4697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24756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9303743">
    <w:abstractNumId w:val="36"/>
  </w:num>
  <w:num w:numId="32" w16cid:durableId="1054699502">
    <w:abstractNumId w:val="7"/>
  </w:num>
  <w:num w:numId="33" w16cid:durableId="957905444">
    <w:abstractNumId w:val="21"/>
  </w:num>
  <w:num w:numId="34" w16cid:durableId="1255550263">
    <w:abstractNumId w:val="22"/>
  </w:num>
  <w:num w:numId="35" w16cid:durableId="163745">
    <w:abstractNumId w:val="4"/>
  </w:num>
  <w:num w:numId="36" w16cid:durableId="1343895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87760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35032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794267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59175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508325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837217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66944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20300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7627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453258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7019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3493423">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77941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8056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484861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910212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595086">
    <w:abstractNumId w:val="4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9627523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9479739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8510590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59819555">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34581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6807401">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740785">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81428603">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81534578">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951830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375516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535882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376298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181941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006172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2865"/>
    <w:rsid w:val="00032D33"/>
    <w:rsid w:val="00033280"/>
    <w:rsid w:val="0003485A"/>
    <w:rsid w:val="00034E30"/>
    <w:rsid w:val="00035DB8"/>
    <w:rsid w:val="00036D27"/>
    <w:rsid w:val="000408BC"/>
    <w:rsid w:val="000445FF"/>
    <w:rsid w:val="0004478E"/>
    <w:rsid w:val="00047D74"/>
    <w:rsid w:val="00051560"/>
    <w:rsid w:val="00051BE3"/>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2ECA"/>
    <w:rsid w:val="00073153"/>
    <w:rsid w:val="00073DD3"/>
    <w:rsid w:val="00074066"/>
    <w:rsid w:val="00074E8C"/>
    <w:rsid w:val="00076C87"/>
    <w:rsid w:val="00076EB5"/>
    <w:rsid w:val="000810FF"/>
    <w:rsid w:val="00081DA0"/>
    <w:rsid w:val="00083C97"/>
    <w:rsid w:val="0008414B"/>
    <w:rsid w:val="000875BD"/>
    <w:rsid w:val="00087F56"/>
    <w:rsid w:val="00090521"/>
    <w:rsid w:val="00090790"/>
    <w:rsid w:val="000920FB"/>
    <w:rsid w:val="00093518"/>
    <w:rsid w:val="00093B81"/>
    <w:rsid w:val="00093E81"/>
    <w:rsid w:val="00094C2F"/>
    <w:rsid w:val="0009590B"/>
    <w:rsid w:val="000971AE"/>
    <w:rsid w:val="00097DB7"/>
    <w:rsid w:val="000A32BA"/>
    <w:rsid w:val="000A5853"/>
    <w:rsid w:val="000A73AA"/>
    <w:rsid w:val="000B0908"/>
    <w:rsid w:val="000B0AA2"/>
    <w:rsid w:val="000B1FD2"/>
    <w:rsid w:val="000B3365"/>
    <w:rsid w:val="000B65C8"/>
    <w:rsid w:val="000B65EA"/>
    <w:rsid w:val="000B6FA4"/>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E0957"/>
    <w:rsid w:val="000E1A36"/>
    <w:rsid w:val="000E1CC8"/>
    <w:rsid w:val="000E3200"/>
    <w:rsid w:val="000E395B"/>
    <w:rsid w:val="000E54A5"/>
    <w:rsid w:val="000E7941"/>
    <w:rsid w:val="000F0A5B"/>
    <w:rsid w:val="000F17AB"/>
    <w:rsid w:val="000F38C3"/>
    <w:rsid w:val="000F4680"/>
    <w:rsid w:val="000F547C"/>
    <w:rsid w:val="000F75C9"/>
    <w:rsid w:val="00100964"/>
    <w:rsid w:val="00100E43"/>
    <w:rsid w:val="001056E5"/>
    <w:rsid w:val="00105990"/>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09C8"/>
    <w:rsid w:val="0013240A"/>
    <w:rsid w:val="00132482"/>
    <w:rsid w:val="00133346"/>
    <w:rsid w:val="00133C02"/>
    <w:rsid w:val="0013430E"/>
    <w:rsid w:val="0013462D"/>
    <w:rsid w:val="001354A0"/>
    <w:rsid w:val="00137791"/>
    <w:rsid w:val="001409AA"/>
    <w:rsid w:val="0014181F"/>
    <w:rsid w:val="00142A37"/>
    <w:rsid w:val="001433B8"/>
    <w:rsid w:val="00143C48"/>
    <w:rsid w:val="00144EDE"/>
    <w:rsid w:val="00146A0C"/>
    <w:rsid w:val="001505E4"/>
    <w:rsid w:val="00151468"/>
    <w:rsid w:val="00152254"/>
    <w:rsid w:val="00152CA3"/>
    <w:rsid w:val="00152DED"/>
    <w:rsid w:val="0015391C"/>
    <w:rsid w:val="00153B5C"/>
    <w:rsid w:val="001552D1"/>
    <w:rsid w:val="00157DF7"/>
    <w:rsid w:val="00157E2D"/>
    <w:rsid w:val="0016034F"/>
    <w:rsid w:val="00162973"/>
    <w:rsid w:val="001629F2"/>
    <w:rsid w:val="00162AD4"/>
    <w:rsid w:val="001630E6"/>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4235"/>
    <w:rsid w:val="001B46C0"/>
    <w:rsid w:val="001B5A0B"/>
    <w:rsid w:val="001C12AB"/>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6449"/>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5280"/>
    <w:rsid w:val="00216445"/>
    <w:rsid w:val="00216C0E"/>
    <w:rsid w:val="00217D57"/>
    <w:rsid w:val="002207F6"/>
    <w:rsid w:val="002208CE"/>
    <w:rsid w:val="00222524"/>
    <w:rsid w:val="00222973"/>
    <w:rsid w:val="00222F0F"/>
    <w:rsid w:val="00223834"/>
    <w:rsid w:val="00224D7E"/>
    <w:rsid w:val="002261EF"/>
    <w:rsid w:val="002265B4"/>
    <w:rsid w:val="002300A4"/>
    <w:rsid w:val="00230528"/>
    <w:rsid w:val="0023129C"/>
    <w:rsid w:val="0023183F"/>
    <w:rsid w:val="002319D7"/>
    <w:rsid w:val="00231D0C"/>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6A5"/>
    <w:rsid w:val="00266B9E"/>
    <w:rsid w:val="00266BC7"/>
    <w:rsid w:val="0027007C"/>
    <w:rsid w:val="00270CD6"/>
    <w:rsid w:val="0027126B"/>
    <w:rsid w:val="00273553"/>
    <w:rsid w:val="00273594"/>
    <w:rsid w:val="002743F2"/>
    <w:rsid w:val="00274E95"/>
    <w:rsid w:val="00277DD2"/>
    <w:rsid w:val="00281434"/>
    <w:rsid w:val="002815AE"/>
    <w:rsid w:val="00284160"/>
    <w:rsid w:val="0028461C"/>
    <w:rsid w:val="00287C65"/>
    <w:rsid w:val="00292A0B"/>
    <w:rsid w:val="00294E44"/>
    <w:rsid w:val="002965CB"/>
    <w:rsid w:val="00296F2F"/>
    <w:rsid w:val="002A052A"/>
    <w:rsid w:val="002A0937"/>
    <w:rsid w:val="002A0D8A"/>
    <w:rsid w:val="002A17FA"/>
    <w:rsid w:val="002A26D4"/>
    <w:rsid w:val="002A2FC0"/>
    <w:rsid w:val="002A68CE"/>
    <w:rsid w:val="002A6A8A"/>
    <w:rsid w:val="002B0B94"/>
    <w:rsid w:val="002B3EC9"/>
    <w:rsid w:val="002B41C1"/>
    <w:rsid w:val="002B438D"/>
    <w:rsid w:val="002B7412"/>
    <w:rsid w:val="002B7759"/>
    <w:rsid w:val="002B782D"/>
    <w:rsid w:val="002B7B33"/>
    <w:rsid w:val="002B7EE9"/>
    <w:rsid w:val="002C0AFE"/>
    <w:rsid w:val="002C1772"/>
    <w:rsid w:val="002C269C"/>
    <w:rsid w:val="002C2721"/>
    <w:rsid w:val="002C396C"/>
    <w:rsid w:val="002C3F17"/>
    <w:rsid w:val="002C480B"/>
    <w:rsid w:val="002C5CB2"/>
    <w:rsid w:val="002C64FD"/>
    <w:rsid w:val="002C6E07"/>
    <w:rsid w:val="002C731C"/>
    <w:rsid w:val="002D01AE"/>
    <w:rsid w:val="002D0415"/>
    <w:rsid w:val="002D2006"/>
    <w:rsid w:val="002D267F"/>
    <w:rsid w:val="002D2868"/>
    <w:rsid w:val="002D29C2"/>
    <w:rsid w:val="002D303D"/>
    <w:rsid w:val="002D407D"/>
    <w:rsid w:val="002D4BA3"/>
    <w:rsid w:val="002D55BA"/>
    <w:rsid w:val="002D60CE"/>
    <w:rsid w:val="002E021A"/>
    <w:rsid w:val="002E04AA"/>
    <w:rsid w:val="002E07BE"/>
    <w:rsid w:val="002E18AF"/>
    <w:rsid w:val="002E2B04"/>
    <w:rsid w:val="002E5FF5"/>
    <w:rsid w:val="002E68CE"/>
    <w:rsid w:val="002E6E11"/>
    <w:rsid w:val="002E78D5"/>
    <w:rsid w:val="002F09F7"/>
    <w:rsid w:val="002F19B7"/>
    <w:rsid w:val="002F3942"/>
    <w:rsid w:val="002F710C"/>
    <w:rsid w:val="002F769E"/>
    <w:rsid w:val="00300178"/>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237B"/>
    <w:rsid w:val="0032270C"/>
    <w:rsid w:val="00322821"/>
    <w:rsid w:val="00323266"/>
    <w:rsid w:val="00323FB2"/>
    <w:rsid w:val="00325451"/>
    <w:rsid w:val="00325B9C"/>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C4C"/>
    <w:rsid w:val="00345BAF"/>
    <w:rsid w:val="00351DFB"/>
    <w:rsid w:val="0035229F"/>
    <w:rsid w:val="00353DE7"/>
    <w:rsid w:val="00356E73"/>
    <w:rsid w:val="00356EE6"/>
    <w:rsid w:val="003635AB"/>
    <w:rsid w:val="003646DB"/>
    <w:rsid w:val="0036568B"/>
    <w:rsid w:val="003671AB"/>
    <w:rsid w:val="0036777F"/>
    <w:rsid w:val="00367D4C"/>
    <w:rsid w:val="0037031D"/>
    <w:rsid w:val="00370C33"/>
    <w:rsid w:val="003730F0"/>
    <w:rsid w:val="0037397C"/>
    <w:rsid w:val="00373E98"/>
    <w:rsid w:val="003745C8"/>
    <w:rsid w:val="003750A9"/>
    <w:rsid w:val="00377010"/>
    <w:rsid w:val="00377394"/>
    <w:rsid w:val="00377DDB"/>
    <w:rsid w:val="0038145B"/>
    <w:rsid w:val="00382692"/>
    <w:rsid w:val="003828FB"/>
    <w:rsid w:val="00382B7E"/>
    <w:rsid w:val="00383130"/>
    <w:rsid w:val="00384BC8"/>
    <w:rsid w:val="00387649"/>
    <w:rsid w:val="00391D34"/>
    <w:rsid w:val="00394FAB"/>
    <w:rsid w:val="003960E9"/>
    <w:rsid w:val="00397174"/>
    <w:rsid w:val="003A27A0"/>
    <w:rsid w:val="003A369A"/>
    <w:rsid w:val="003A3EDB"/>
    <w:rsid w:val="003A459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6369"/>
    <w:rsid w:val="00416C39"/>
    <w:rsid w:val="00417FCA"/>
    <w:rsid w:val="00420471"/>
    <w:rsid w:val="0042175D"/>
    <w:rsid w:val="00422A74"/>
    <w:rsid w:val="0042492F"/>
    <w:rsid w:val="0042562B"/>
    <w:rsid w:val="00425BE1"/>
    <w:rsid w:val="0042623D"/>
    <w:rsid w:val="00427589"/>
    <w:rsid w:val="00430574"/>
    <w:rsid w:val="00430AE7"/>
    <w:rsid w:val="00430CDF"/>
    <w:rsid w:val="00431107"/>
    <w:rsid w:val="004314BC"/>
    <w:rsid w:val="004316D3"/>
    <w:rsid w:val="00431802"/>
    <w:rsid w:val="00432117"/>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4476"/>
    <w:rsid w:val="00454999"/>
    <w:rsid w:val="004557E0"/>
    <w:rsid w:val="00456F83"/>
    <w:rsid w:val="0045704D"/>
    <w:rsid w:val="004607E5"/>
    <w:rsid w:val="004609F9"/>
    <w:rsid w:val="00461AF0"/>
    <w:rsid w:val="00461EE3"/>
    <w:rsid w:val="00463AD2"/>
    <w:rsid w:val="00464946"/>
    <w:rsid w:val="00465AB5"/>
    <w:rsid w:val="00467C28"/>
    <w:rsid w:val="0047076F"/>
    <w:rsid w:val="00471104"/>
    <w:rsid w:val="004729D4"/>
    <w:rsid w:val="004742DF"/>
    <w:rsid w:val="004742FD"/>
    <w:rsid w:val="00474948"/>
    <w:rsid w:val="0047523B"/>
    <w:rsid w:val="004752B8"/>
    <w:rsid w:val="00475ADA"/>
    <w:rsid w:val="00480715"/>
    <w:rsid w:val="00480D47"/>
    <w:rsid w:val="004823C7"/>
    <w:rsid w:val="00482A25"/>
    <w:rsid w:val="00483339"/>
    <w:rsid w:val="00483487"/>
    <w:rsid w:val="00483CD1"/>
    <w:rsid w:val="0048412D"/>
    <w:rsid w:val="0048606D"/>
    <w:rsid w:val="00490455"/>
    <w:rsid w:val="00491DEB"/>
    <w:rsid w:val="0049471A"/>
    <w:rsid w:val="0049510E"/>
    <w:rsid w:val="004A084D"/>
    <w:rsid w:val="004A4CC6"/>
    <w:rsid w:val="004A63BC"/>
    <w:rsid w:val="004A696D"/>
    <w:rsid w:val="004A6C48"/>
    <w:rsid w:val="004B2F3F"/>
    <w:rsid w:val="004B5BEC"/>
    <w:rsid w:val="004B6277"/>
    <w:rsid w:val="004B6E11"/>
    <w:rsid w:val="004B7849"/>
    <w:rsid w:val="004C04B8"/>
    <w:rsid w:val="004C055C"/>
    <w:rsid w:val="004C10ED"/>
    <w:rsid w:val="004C53E5"/>
    <w:rsid w:val="004C5615"/>
    <w:rsid w:val="004C57C8"/>
    <w:rsid w:val="004C5D07"/>
    <w:rsid w:val="004C5DD2"/>
    <w:rsid w:val="004C5E80"/>
    <w:rsid w:val="004C770A"/>
    <w:rsid w:val="004C7BE2"/>
    <w:rsid w:val="004D26A1"/>
    <w:rsid w:val="004D36F9"/>
    <w:rsid w:val="004D38AE"/>
    <w:rsid w:val="004D399E"/>
    <w:rsid w:val="004D40DD"/>
    <w:rsid w:val="004D4445"/>
    <w:rsid w:val="004D560D"/>
    <w:rsid w:val="004D6F12"/>
    <w:rsid w:val="004D760B"/>
    <w:rsid w:val="004E160A"/>
    <w:rsid w:val="004E3628"/>
    <w:rsid w:val="004E3F8F"/>
    <w:rsid w:val="004E4DD7"/>
    <w:rsid w:val="004E5288"/>
    <w:rsid w:val="004E6660"/>
    <w:rsid w:val="004F1A3F"/>
    <w:rsid w:val="004F1B79"/>
    <w:rsid w:val="004F267F"/>
    <w:rsid w:val="004F2D24"/>
    <w:rsid w:val="004F35F4"/>
    <w:rsid w:val="004F3AD7"/>
    <w:rsid w:val="004F3B88"/>
    <w:rsid w:val="004F3ECF"/>
    <w:rsid w:val="004F49C2"/>
    <w:rsid w:val="004F4BE8"/>
    <w:rsid w:val="004F5E74"/>
    <w:rsid w:val="004F63C7"/>
    <w:rsid w:val="004F6F7E"/>
    <w:rsid w:val="005001A7"/>
    <w:rsid w:val="0050041A"/>
    <w:rsid w:val="005006F8"/>
    <w:rsid w:val="00500CC8"/>
    <w:rsid w:val="00501086"/>
    <w:rsid w:val="005013CE"/>
    <w:rsid w:val="00504985"/>
    <w:rsid w:val="0050532A"/>
    <w:rsid w:val="00505A6C"/>
    <w:rsid w:val="00505B0A"/>
    <w:rsid w:val="00505E1C"/>
    <w:rsid w:val="00507842"/>
    <w:rsid w:val="00510D95"/>
    <w:rsid w:val="00511A3D"/>
    <w:rsid w:val="005146DD"/>
    <w:rsid w:val="005154A3"/>
    <w:rsid w:val="00515A0C"/>
    <w:rsid w:val="00516569"/>
    <w:rsid w:val="00517891"/>
    <w:rsid w:val="00517DD3"/>
    <w:rsid w:val="00520833"/>
    <w:rsid w:val="00520FB4"/>
    <w:rsid w:val="0052170F"/>
    <w:rsid w:val="00521966"/>
    <w:rsid w:val="00522477"/>
    <w:rsid w:val="0052477C"/>
    <w:rsid w:val="00527722"/>
    <w:rsid w:val="005300DB"/>
    <w:rsid w:val="00530447"/>
    <w:rsid w:val="00533FFC"/>
    <w:rsid w:val="0053468A"/>
    <w:rsid w:val="00534B8F"/>
    <w:rsid w:val="00536124"/>
    <w:rsid w:val="00540870"/>
    <w:rsid w:val="005417DF"/>
    <w:rsid w:val="00541FBD"/>
    <w:rsid w:val="005443BC"/>
    <w:rsid w:val="00545C42"/>
    <w:rsid w:val="0054612F"/>
    <w:rsid w:val="005526DF"/>
    <w:rsid w:val="005544FC"/>
    <w:rsid w:val="005557D4"/>
    <w:rsid w:val="00555843"/>
    <w:rsid w:val="00556B16"/>
    <w:rsid w:val="00557F1C"/>
    <w:rsid w:val="005616E2"/>
    <w:rsid w:val="00562248"/>
    <w:rsid w:val="00562D09"/>
    <w:rsid w:val="005639BB"/>
    <w:rsid w:val="00563D11"/>
    <w:rsid w:val="00563DF7"/>
    <w:rsid w:val="00564816"/>
    <w:rsid w:val="00564E97"/>
    <w:rsid w:val="005654C6"/>
    <w:rsid w:val="005665DD"/>
    <w:rsid w:val="00567AC6"/>
    <w:rsid w:val="00567C05"/>
    <w:rsid w:val="005704EB"/>
    <w:rsid w:val="00571699"/>
    <w:rsid w:val="00571920"/>
    <w:rsid w:val="00574C69"/>
    <w:rsid w:val="00574C94"/>
    <w:rsid w:val="00574DE6"/>
    <w:rsid w:val="00574EB6"/>
    <w:rsid w:val="005761B5"/>
    <w:rsid w:val="00576BEE"/>
    <w:rsid w:val="00576FEE"/>
    <w:rsid w:val="005777E0"/>
    <w:rsid w:val="00581025"/>
    <w:rsid w:val="005843C3"/>
    <w:rsid w:val="0058513F"/>
    <w:rsid w:val="00585C5E"/>
    <w:rsid w:val="0058710E"/>
    <w:rsid w:val="00587D11"/>
    <w:rsid w:val="00587DC4"/>
    <w:rsid w:val="0059076C"/>
    <w:rsid w:val="005907A0"/>
    <w:rsid w:val="0059284D"/>
    <w:rsid w:val="00592996"/>
    <w:rsid w:val="00593985"/>
    <w:rsid w:val="00595B95"/>
    <w:rsid w:val="00596B45"/>
    <w:rsid w:val="00596D61"/>
    <w:rsid w:val="00597011"/>
    <w:rsid w:val="00597AAC"/>
    <w:rsid w:val="00597C41"/>
    <w:rsid w:val="005A045F"/>
    <w:rsid w:val="005A04A3"/>
    <w:rsid w:val="005A227B"/>
    <w:rsid w:val="005A2DF6"/>
    <w:rsid w:val="005A6E78"/>
    <w:rsid w:val="005B050B"/>
    <w:rsid w:val="005B2069"/>
    <w:rsid w:val="005B28A8"/>
    <w:rsid w:val="005B2908"/>
    <w:rsid w:val="005B652A"/>
    <w:rsid w:val="005C3AD2"/>
    <w:rsid w:val="005C4BDB"/>
    <w:rsid w:val="005C69B7"/>
    <w:rsid w:val="005D16DF"/>
    <w:rsid w:val="005D1BB3"/>
    <w:rsid w:val="005D2822"/>
    <w:rsid w:val="005D42EA"/>
    <w:rsid w:val="005D450B"/>
    <w:rsid w:val="005D4B61"/>
    <w:rsid w:val="005D63A0"/>
    <w:rsid w:val="005D7DFF"/>
    <w:rsid w:val="005E09B9"/>
    <w:rsid w:val="005E0CD1"/>
    <w:rsid w:val="005E3336"/>
    <w:rsid w:val="005E345E"/>
    <w:rsid w:val="005E3543"/>
    <w:rsid w:val="005E4DD4"/>
    <w:rsid w:val="005E5430"/>
    <w:rsid w:val="005E577F"/>
    <w:rsid w:val="005E76FB"/>
    <w:rsid w:val="005E7DC1"/>
    <w:rsid w:val="005F0D89"/>
    <w:rsid w:val="005F0F63"/>
    <w:rsid w:val="005F19C5"/>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26FD"/>
    <w:rsid w:val="006036E7"/>
    <w:rsid w:val="0060587E"/>
    <w:rsid w:val="00605D46"/>
    <w:rsid w:val="00606EAE"/>
    <w:rsid w:val="00611B96"/>
    <w:rsid w:val="00613041"/>
    <w:rsid w:val="0061381D"/>
    <w:rsid w:val="00613BA0"/>
    <w:rsid w:val="00615446"/>
    <w:rsid w:val="0061594B"/>
    <w:rsid w:val="00616957"/>
    <w:rsid w:val="006221FC"/>
    <w:rsid w:val="00622F50"/>
    <w:rsid w:val="0062483B"/>
    <w:rsid w:val="0063168F"/>
    <w:rsid w:val="006318D5"/>
    <w:rsid w:val="00633884"/>
    <w:rsid w:val="00635B7E"/>
    <w:rsid w:val="0064035F"/>
    <w:rsid w:val="006416EE"/>
    <w:rsid w:val="00642A07"/>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83F"/>
    <w:rsid w:val="00664BE9"/>
    <w:rsid w:val="00667D7E"/>
    <w:rsid w:val="0067496E"/>
    <w:rsid w:val="00675A3E"/>
    <w:rsid w:val="00676A55"/>
    <w:rsid w:val="00680E22"/>
    <w:rsid w:val="00681D73"/>
    <w:rsid w:val="006834BF"/>
    <w:rsid w:val="00684ECE"/>
    <w:rsid w:val="00686D21"/>
    <w:rsid w:val="006879C3"/>
    <w:rsid w:val="006909ED"/>
    <w:rsid w:val="00691CBF"/>
    <w:rsid w:val="00694F32"/>
    <w:rsid w:val="006952C0"/>
    <w:rsid w:val="00695F50"/>
    <w:rsid w:val="006961A3"/>
    <w:rsid w:val="00697886"/>
    <w:rsid w:val="00697994"/>
    <w:rsid w:val="006A024A"/>
    <w:rsid w:val="006A0E84"/>
    <w:rsid w:val="006A14EB"/>
    <w:rsid w:val="006A31DD"/>
    <w:rsid w:val="006A3FB6"/>
    <w:rsid w:val="006A5F0B"/>
    <w:rsid w:val="006A639B"/>
    <w:rsid w:val="006A7126"/>
    <w:rsid w:val="006B0977"/>
    <w:rsid w:val="006B0DDD"/>
    <w:rsid w:val="006B10AF"/>
    <w:rsid w:val="006B2141"/>
    <w:rsid w:val="006B313E"/>
    <w:rsid w:val="006B323C"/>
    <w:rsid w:val="006B39BE"/>
    <w:rsid w:val="006B640D"/>
    <w:rsid w:val="006B69C9"/>
    <w:rsid w:val="006B7202"/>
    <w:rsid w:val="006C14F5"/>
    <w:rsid w:val="006C152B"/>
    <w:rsid w:val="006C1D47"/>
    <w:rsid w:val="006C2611"/>
    <w:rsid w:val="006C39F2"/>
    <w:rsid w:val="006C709A"/>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46D6"/>
    <w:rsid w:val="006E5B57"/>
    <w:rsid w:val="006E6118"/>
    <w:rsid w:val="006E630E"/>
    <w:rsid w:val="006E7AB2"/>
    <w:rsid w:val="006E7FC3"/>
    <w:rsid w:val="006F0306"/>
    <w:rsid w:val="006F0C73"/>
    <w:rsid w:val="006F0D10"/>
    <w:rsid w:val="006F159D"/>
    <w:rsid w:val="006F1E06"/>
    <w:rsid w:val="006F35A4"/>
    <w:rsid w:val="006F43A7"/>
    <w:rsid w:val="006F43BF"/>
    <w:rsid w:val="006F440D"/>
    <w:rsid w:val="006F5ED9"/>
    <w:rsid w:val="006F6BA9"/>
    <w:rsid w:val="006F703D"/>
    <w:rsid w:val="006F7F87"/>
    <w:rsid w:val="0070089F"/>
    <w:rsid w:val="0070193D"/>
    <w:rsid w:val="0070224A"/>
    <w:rsid w:val="007027C6"/>
    <w:rsid w:val="00703C0C"/>
    <w:rsid w:val="00704865"/>
    <w:rsid w:val="007048B7"/>
    <w:rsid w:val="0070599C"/>
    <w:rsid w:val="007063A6"/>
    <w:rsid w:val="007064A6"/>
    <w:rsid w:val="00706C0C"/>
    <w:rsid w:val="007078B3"/>
    <w:rsid w:val="00707AF2"/>
    <w:rsid w:val="00707B37"/>
    <w:rsid w:val="00707F3A"/>
    <w:rsid w:val="00710021"/>
    <w:rsid w:val="00710D59"/>
    <w:rsid w:val="00711AC7"/>
    <w:rsid w:val="00713610"/>
    <w:rsid w:val="00713F87"/>
    <w:rsid w:val="00716275"/>
    <w:rsid w:val="00716364"/>
    <w:rsid w:val="00716CCA"/>
    <w:rsid w:val="00716F50"/>
    <w:rsid w:val="007203B5"/>
    <w:rsid w:val="007215D4"/>
    <w:rsid w:val="00723199"/>
    <w:rsid w:val="00724081"/>
    <w:rsid w:val="00725415"/>
    <w:rsid w:val="00726003"/>
    <w:rsid w:val="00726830"/>
    <w:rsid w:val="00726A48"/>
    <w:rsid w:val="00730D3B"/>
    <w:rsid w:val="00730DD4"/>
    <w:rsid w:val="00731B66"/>
    <w:rsid w:val="00731E24"/>
    <w:rsid w:val="007322DC"/>
    <w:rsid w:val="00732F29"/>
    <w:rsid w:val="00733709"/>
    <w:rsid w:val="00733AC9"/>
    <w:rsid w:val="0073448B"/>
    <w:rsid w:val="00737356"/>
    <w:rsid w:val="007375F5"/>
    <w:rsid w:val="007402BF"/>
    <w:rsid w:val="00740855"/>
    <w:rsid w:val="007408A4"/>
    <w:rsid w:val="007412F3"/>
    <w:rsid w:val="00742623"/>
    <w:rsid w:val="007443AC"/>
    <w:rsid w:val="00745B51"/>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61D03"/>
    <w:rsid w:val="0076438C"/>
    <w:rsid w:val="007647D8"/>
    <w:rsid w:val="00764C2C"/>
    <w:rsid w:val="00764DCF"/>
    <w:rsid w:val="007653EC"/>
    <w:rsid w:val="0076546C"/>
    <w:rsid w:val="00767220"/>
    <w:rsid w:val="007724B6"/>
    <w:rsid w:val="007732DB"/>
    <w:rsid w:val="0077443E"/>
    <w:rsid w:val="007763C0"/>
    <w:rsid w:val="0077655A"/>
    <w:rsid w:val="00776C8E"/>
    <w:rsid w:val="00776DCE"/>
    <w:rsid w:val="00777780"/>
    <w:rsid w:val="007803D5"/>
    <w:rsid w:val="0078088A"/>
    <w:rsid w:val="0078163A"/>
    <w:rsid w:val="00781F46"/>
    <w:rsid w:val="00781FC3"/>
    <w:rsid w:val="00782442"/>
    <w:rsid w:val="007859E9"/>
    <w:rsid w:val="00793816"/>
    <w:rsid w:val="00794636"/>
    <w:rsid w:val="007947D7"/>
    <w:rsid w:val="00794894"/>
    <w:rsid w:val="0079686D"/>
    <w:rsid w:val="00796FAE"/>
    <w:rsid w:val="00797E54"/>
    <w:rsid w:val="007A0C31"/>
    <w:rsid w:val="007A4045"/>
    <w:rsid w:val="007A4341"/>
    <w:rsid w:val="007A4ADF"/>
    <w:rsid w:val="007A54EF"/>
    <w:rsid w:val="007A788D"/>
    <w:rsid w:val="007A7F3F"/>
    <w:rsid w:val="007B0827"/>
    <w:rsid w:val="007B1250"/>
    <w:rsid w:val="007B1E47"/>
    <w:rsid w:val="007B31B8"/>
    <w:rsid w:val="007B401A"/>
    <w:rsid w:val="007B4116"/>
    <w:rsid w:val="007B7123"/>
    <w:rsid w:val="007C024A"/>
    <w:rsid w:val="007C0FA4"/>
    <w:rsid w:val="007C191E"/>
    <w:rsid w:val="007C36F6"/>
    <w:rsid w:val="007C37F2"/>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4444"/>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FCB"/>
    <w:rsid w:val="008037AC"/>
    <w:rsid w:val="008048FD"/>
    <w:rsid w:val="00805C5E"/>
    <w:rsid w:val="00805E43"/>
    <w:rsid w:val="00805F2C"/>
    <w:rsid w:val="00807C44"/>
    <w:rsid w:val="00807DEA"/>
    <w:rsid w:val="0081050A"/>
    <w:rsid w:val="00811889"/>
    <w:rsid w:val="00811A04"/>
    <w:rsid w:val="00811B87"/>
    <w:rsid w:val="00812275"/>
    <w:rsid w:val="0081463F"/>
    <w:rsid w:val="0081520C"/>
    <w:rsid w:val="00816A98"/>
    <w:rsid w:val="00820AC9"/>
    <w:rsid w:val="00821279"/>
    <w:rsid w:val="00821A2C"/>
    <w:rsid w:val="00822108"/>
    <w:rsid w:val="00822B2D"/>
    <w:rsid w:val="00822FDB"/>
    <w:rsid w:val="00823B95"/>
    <w:rsid w:val="00824A5A"/>
    <w:rsid w:val="00826467"/>
    <w:rsid w:val="00826556"/>
    <w:rsid w:val="0082680F"/>
    <w:rsid w:val="00826FF9"/>
    <w:rsid w:val="0082757D"/>
    <w:rsid w:val="00830D19"/>
    <w:rsid w:val="00831D39"/>
    <w:rsid w:val="00832743"/>
    <w:rsid w:val="00837157"/>
    <w:rsid w:val="008371DE"/>
    <w:rsid w:val="00837EB0"/>
    <w:rsid w:val="0084217A"/>
    <w:rsid w:val="00842AE3"/>
    <w:rsid w:val="00843183"/>
    <w:rsid w:val="0084350B"/>
    <w:rsid w:val="00843869"/>
    <w:rsid w:val="008447E7"/>
    <w:rsid w:val="008454CD"/>
    <w:rsid w:val="00845F0C"/>
    <w:rsid w:val="008461E9"/>
    <w:rsid w:val="0084630D"/>
    <w:rsid w:val="00850EF3"/>
    <w:rsid w:val="00851B81"/>
    <w:rsid w:val="00852155"/>
    <w:rsid w:val="0085283A"/>
    <w:rsid w:val="008537D9"/>
    <w:rsid w:val="00855778"/>
    <w:rsid w:val="00857086"/>
    <w:rsid w:val="00857271"/>
    <w:rsid w:val="008579DD"/>
    <w:rsid w:val="0086070B"/>
    <w:rsid w:val="008632AF"/>
    <w:rsid w:val="008637D5"/>
    <w:rsid w:val="00863E7E"/>
    <w:rsid w:val="0086483C"/>
    <w:rsid w:val="00864E70"/>
    <w:rsid w:val="00866107"/>
    <w:rsid w:val="00867203"/>
    <w:rsid w:val="00867540"/>
    <w:rsid w:val="008718A7"/>
    <w:rsid w:val="00872DDA"/>
    <w:rsid w:val="008731CE"/>
    <w:rsid w:val="00873201"/>
    <w:rsid w:val="0087542D"/>
    <w:rsid w:val="00875B5C"/>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3A33"/>
    <w:rsid w:val="0089537A"/>
    <w:rsid w:val="00896E6B"/>
    <w:rsid w:val="008A0DE7"/>
    <w:rsid w:val="008A2887"/>
    <w:rsid w:val="008A762C"/>
    <w:rsid w:val="008A7D4D"/>
    <w:rsid w:val="008B0437"/>
    <w:rsid w:val="008B0620"/>
    <w:rsid w:val="008B2AEC"/>
    <w:rsid w:val="008B2B51"/>
    <w:rsid w:val="008B38F0"/>
    <w:rsid w:val="008B40B1"/>
    <w:rsid w:val="008B5C2D"/>
    <w:rsid w:val="008B6586"/>
    <w:rsid w:val="008B6DD8"/>
    <w:rsid w:val="008C3DF6"/>
    <w:rsid w:val="008C72F4"/>
    <w:rsid w:val="008D051E"/>
    <w:rsid w:val="008D1E87"/>
    <w:rsid w:val="008D2A88"/>
    <w:rsid w:val="008D2F7B"/>
    <w:rsid w:val="008D4C4D"/>
    <w:rsid w:val="008D4FE0"/>
    <w:rsid w:val="008D5763"/>
    <w:rsid w:val="008D680A"/>
    <w:rsid w:val="008E023A"/>
    <w:rsid w:val="008E032A"/>
    <w:rsid w:val="008E17FC"/>
    <w:rsid w:val="008E316F"/>
    <w:rsid w:val="008E4D66"/>
    <w:rsid w:val="008E5559"/>
    <w:rsid w:val="008E6379"/>
    <w:rsid w:val="008E67A1"/>
    <w:rsid w:val="008E6CE2"/>
    <w:rsid w:val="008E7556"/>
    <w:rsid w:val="008E7768"/>
    <w:rsid w:val="008F0848"/>
    <w:rsid w:val="008F0BB2"/>
    <w:rsid w:val="008F21EE"/>
    <w:rsid w:val="008F2BC3"/>
    <w:rsid w:val="008F2BD9"/>
    <w:rsid w:val="008F3C08"/>
    <w:rsid w:val="008F48A6"/>
    <w:rsid w:val="008F628F"/>
    <w:rsid w:val="008F7D9F"/>
    <w:rsid w:val="00900B43"/>
    <w:rsid w:val="00901E1E"/>
    <w:rsid w:val="00901E2B"/>
    <w:rsid w:val="00902055"/>
    <w:rsid w:val="009027B1"/>
    <w:rsid w:val="009029DB"/>
    <w:rsid w:val="00903A15"/>
    <w:rsid w:val="00905E71"/>
    <w:rsid w:val="00913355"/>
    <w:rsid w:val="00913A32"/>
    <w:rsid w:val="009148D7"/>
    <w:rsid w:val="00914C37"/>
    <w:rsid w:val="009173CD"/>
    <w:rsid w:val="00920168"/>
    <w:rsid w:val="00920B7A"/>
    <w:rsid w:val="00920BA4"/>
    <w:rsid w:val="00921043"/>
    <w:rsid w:val="00921EBD"/>
    <w:rsid w:val="00921F01"/>
    <w:rsid w:val="009224D8"/>
    <w:rsid w:val="009255E4"/>
    <w:rsid w:val="00926727"/>
    <w:rsid w:val="00930328"/>
    <w:rsid w:val="009305C0"/>
    <w:rsid w:val="00930692"/>
    <w:rsid w:val="00930D30"/>
    <w:rsid w:val="00931A44"/>
    <w:rsid w:val="00931E2D"/>
    <w:rsid w:val="00935A6C"/>
    <w:rsid w:val="00936977"/>
    <w:rsid w:val="00942E8A"/>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7D"/>
    <w:rsid w:val="009615BF"/>
    <w:rsid w:val="00961F15"/>
    <w:rsid w:val="00963618"/>
    <w:rsid w:val="00963A50"/>
    <w:rsid w:val="00963CDC"/>
    <w:rsid w:val="00965EFF"/>
    <w:rsid w:val="00966164"/>
    <w:rsid w:val="009667D0"/>
    <w:rsid w:val="009672A0"/>
    <w:rsid w:val="00967432"/>
    <w:rsid w:val="00967D1B"/>
    <w:rsid w:val="009703F6"/>
    <w:rsid w:val="009719AF"/>
    <w:rsid w:val="0097249A"/>
    <w:rsid w:val="0097304A"/>
    <w:rsid w:val="00974213"/>
    <w:rsid w:val="00974681"/>
    <w:rsid w:val="00975996"/>
    <w:rsid w:val="009764A2"/>
    <w:rsid w:val="00976DC6"/>
    <w:rsid w:val="00980278"/>
    <w:rsid w:val="0098251F"/>
    <w:rsid w:val="009831E6"/>
    <w:rsid w:val="00983E78"/>
    <w:rsid w:val="00985250"/>
    <w:rsid w:val="009867A7"/>
    <w:rsid w:val="0098735A"/>
    <w:rsid w:val="00987B31"/>
    <w:rsid w:val="009908A0"/>
    <w:rsid w:val="00990C0C"/>
    <w:rsid w:val="009939C0"/>
    <w:rsid w:val="00993FA5"/>
    <w:rsid w:val="009942C6"/>
    <w:rsid w:val="00995643"/>
    <w:rsid w:val="009975B5"/>
    <w:rsid w:val="009A16C9"/>
    <w:rsid w:val="009A2578"/>
    <w:rsid w:val="009A3D50"/>
    <w:rsid w:val="009A48DC"/>
    <w:rsid w:val="009B150C"/>
    <w:rsid w:val="009B1795"/>
    <w:rsid w:val="009B29CA"/>
    <w:rsid w:val="009B2D7D"/>
    <w:rsid w:val="009B46C5"/>
    <w:rsid w:val="009B4ED1"/>
    <w:rsid w:val="009B561D"/>
    <w:rsid w:val="009B698F"/>
    <w:rsid w:val="009C01B1"/>
    <w:rsid w:val="009C1FDD"/>
    <w:rsid w:val="009C2E26"/>
    <w:rsid w:val="009C37FA"/>
    <w:rsid w:val="009C3C0A"/>
    <w:rsid w:val="009C4A43"/>
    <w:rsid w:val="009C528C"/>
    <w:rsid w:val="009C53BE"/>
    <w:rsid w:val="009C5E2A"/>
    <w:rsid w:val="009C60B9"/>
    <w:rsid w:val="009C65BA"/>
    <w:rsid w:val="009C7701"/>
    <w:rsid w:val="009D087F"/>
    <w:rsid w:val="009D140E"/>
    <w:rsid w:val="009D1D46"/>
    <w:rsid w:val="009D3B01"/>
    <w:rsid w:val="009D45C4"/>
    <w:rsid w:val="009D569F"/>
    <w:rsid w:val="009D572B"/>
    <w:rsid w:val="009D603B"/>
    <w:rsid w:val="009D6346"/>
    <w:rsid w:val="009D682D"/>
    <w:rsid w:val="009D6AB4"/>
    <w:rsid w:val="009D6FD6"/>
    <w:rsid w:val="009E1260"/>
    <w:rsid w:val="009E15A1"/>
    <w:rsid w:val="009E2A5A"/>
    <w:rsid w:val="009E365B"/>
    <w:rsid w:val="009E4183"/>
    <w:rsid w:val="009E60D1"/>
    <w:rsid w:val="009E651C"/>
    <w:rsid w:val="009F0CE8"/>
    <w:rsid w:val="009F461C"/>
    <w:rsid w:val="009F46AF"/>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B8D"/>
    <w:rsid w:val="00A119EA"/>
    <w:rsid w:val="00A1292E"/>
    <w:rsid w:val="00A163B5"/>
    <w:rsid w:val="00A22CB4"/>
    <w:rsid w:val="00A24D35"/>
    <w:rsid w:val="00A24E60"/>
    <w:rsid w:val="00A25722"/>
    <w:rsid w:val="00A25953"/>
    <w:rsid w:val="00A26D28"/>
    <w:rsid w:val="00A27896"/>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1E4B"/>
    <w:rsid w:val="00A53FCD"/>
    <w:rsid w:val="00A54753"/>
    <w:rsid w:val="00A6010C"/>
    <w:rsid w:val="00A6039E"/>
    <w:rsid w:val="00A60560"/>
    <w:rsid w:val="00A60BD1"/>
    <w:rsid w:val="00A62EF9"/>
    <w:rsid w:val="00A63BDA"/>
    <w:rsid w:val="00A65DAD"/>
    <w:rsid w:val="00A66711"/>
    <w:rsid w:val="00A674E8"/>
    <w:rsid w:val="00A67CDE"/>
    <w:rsid w:val="00A70071"/>
    <w:rsid w:val="00A71156"/>
    <w:rsid w:val="00A71E2B"/>
    <w:rsid w:val="00A72174"/>
    <w:rsid w:val="00A7385C"/>
    <w:rsid w:val="00A75FA7"/>
    <w:rsid w:val="00A7778F"/>
    <w:rsid w:val="00A80031"/>
    <w:rsid w:val="00A8040E"/>
    <w:rsid w:val="00A80D47"/>
    <w:rsid w:val="00A84B33"/>
    <w:rsid w:val="00A84B4D"/>
    <w:rsid w:val="00A85D11"/>
    <w:rsid w:val="00A85E0A"/>
    <w:rsid w:val="00A866BF"/>
    <w:rsid w:val="00A87B2C"/>
    <w:rsid w:val="00A9085C"/>
    <w:rsid w:val="00A927C8"/>
    <w:rsid w:val="00A9351A"/>
    <w:rsid w:val="00A95114"/>
    <w:rsid w:val="00AA1539"/>
    <w:rsid w:val="00AA3AF9"/>
    <w:rsid w:val="00AA3E15"/>
    <w:rsid w:val="00AA4D6A"/>
    <w:rsid w:val="00AA7D60"/>
    <w:rsid w:val="00AB0F5F"/>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4B74"/>
    <w:rsid w:val="00AC5251"/>
    <w:rsid w:val="00AC567B"/>
    <w:rsid w:val="00AC6A8A"/>
    <w:rsid w:val="00AC7215"/>
    <w:rsid w:val="00AD03A3"/>
    <w:rsid w:val="00AD0AD5"/>
    <w:rsid w:val="00AD2F6B"/>
    <w:rsid w:val="00AD6CF2"/>
    <w:rsid w:val="00AD6E74"/>
    <w:rsid w:val="00AE0AE4"/>
    <w:rsid w:val="00AE2AFA"/>
    <w:rsid w:val="00AE3E8E"/>
    <w:rsid w:val="00AE48F5"/>
    <w:rsid w:val="00AE4F8C"/>
    <w:rsid w:val="00AE6AA0"/>
    <w:rsid w:val="00AE7BA1"/>
    <w:rsid w:val="00AF0CB6"/>
    <w:rsid w:val="00AF11E2"/>
    <w:rsid w:val="00AF269C"/>
    <w:rsid w:val="00AF38EE"/>
    <w:rsid w:val="00AF3CF7"/>
    <w:rsid w:val="00AF465E"/>
    <w:rsid w:val="00AF4B13"/>
    <w:rsid w:val="00AF5691"/>
    <w:rsid w:val="00AF5E42"/>
    <w:rsid w:val="00AF6DF3"/>
    <w:rsid w:val="00AF7044"/>
    <w:rsid w:val="00B00661"/>
    <w:rsid w:val="00B006A0"/>
    <w:rsid w:val="00B01B1A"/>
    <w:rsid w:val="00B02146"/>
    <w:rsid w:val="00B03662"/>
    <w:rsid w:val="00B03C06"/>
    <w:rsid w:val="00B061CD"/>
    <w:rsid w:val="00B0626B"/>
    <w:rsid w:val="00B06714"/>
    <w:rsid w:val="00B06EA8"/>
    <w:rsid w:val="00B10492"/>
    <w:rsid w:val="00B114FF"/>
    <w:rsid w:val="00B11BA7"/>
    <w:rsid w:val="00B11CCA"/>
    <w:rsid w:val="00B12098"/>
    <w:rsid w:val="00B12F57"/>
    <w:rsid w:val="00B136A2"/>
    <w:rsid w:val="00B163EA"/>
    <w:rsid w:val="00B16F63"/>
    <w:rsid w:val="00B21D88"/>
    <w:rsid w:val="00B2328A"/>
    <w:rsid w:val="00B23FC6"/>
    <w:rsid w:val="00B2471B"/>
    <w:rsid w:val="00B24916"/>
    <w:rsid w:val="00B2601B"/>
    <w:rsid w:val="00B305A7"/>
    <w:rsid w:val="00B30B99"/>
    <w:rsid w:val="00B33363"/>
    <w:rsid w:val="00B35624"/>
    <w:rsid w:val="00B36F32"/>
    <w:rsid w:val="00B40BE9"/>
    <w:rsid w:val="00B421A2"/>
    <w:rsid w:val="00B42FDA"/>
    <w:rsid w:val="00B43634"/>
    <w:rsid w:val="00B441FB"/>
    <w:rsid w:val="00B4545B"/>
    <w:rsid w:val="00B45E93"/>
    <w:rsid w:val="00B46A4F"/>
    <w:rsid w:val="00B507AE"/>
    <w:rsid w:val="00B515D9"/>
    <w:rsid w:val="00B51736"/>
    <w:rsid w:val="00B518A4"/>
    <w:rsid w:val="00B52118"/>
    <w:rsid w:val="00B5220F"/>
    <w:rsid w:val="00B5293C"/>
    <w:rsid w:val="00B543EF"/>
    <w:rsid w:val="00B56B58"/>
    <w:rsid w:val="00B600C8"/>
    <w:rsid w:val="00B6234C"/>
    <w:rsid w:val="00B63754"/>
    <w:rsid w:val="00B63EF8"/>
    <w:rsid w:val="00B6531D"/>
    <w:rsid w:val="00B658CA"/>
    <w:rsid w:val="00B67343"/>
    <w:rsid w:val="00B70235"/>
    <w:rsid w:val="00B70AB2"/>
    <w:rsid w:val="00B71A8C"/>
    <w:rsid w:val="00B71E2A"/>
    <w:rsid w:val="00B7271D"/>
    <w:rsid w:val="00B75EF9"/>
    <w:rsid w:val="00B77906"/>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464F"/>
    <w:rsid w:val="00BB4CFD"/>
    <w:rsid w:val="00BB77B6"/>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D31"/>
    <w:rsid w:val="00BE737D"/>
    <w:rsid w:val="00BF0EA7"/>
    <w:rsid w:val="00BF1543"/>
    <w:rsid w:val="00BF42D2"/>
    <w:rsid w:val="00BF55FA"/>
    <w:rsid w:val="00BF5D2A"/>
    <w:rsid w:val="00BF6636"/>
    <w:rsid w:val="00BF6911"/>
    <w:rsid w:val="00C007DB"/>
    <w:rsid w:val="00C0086F"/>
    <w:rsid w:val="00C0423C"/>
    <w:rsid w:val="00C04772"/>
    <w:rsid w:val="00C05A64"/>
    <w:rsid w:val="00C05F4C"/>
    <w:rsid w:val="00C06356"/>
    <w:rsid w:val="00C101F8"/>
    <w:rsid w:val="00C10F25"/>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63B"/>
    <w:rsid w:val="00C27557"/>
    <w:rsid w:val="00C30970"/>
    <w:rsid w:val="00C30A45"/>
    <w:rsid w:val="00C30F88"/>
    <w:rsid w:val="00C318CC"/>
    <w:rsid w:val="00C31AFA"/>
    <w:rsid w:val="00C35CC3"/>
    <w:rsid w:val="00C4176A"/>
    <w:rsid w:val="00C43433"/>
    <w:rsid w:val="00C43DEF"/>
    <w:rsid w:val="00C47B09"/>
    <w:rsid w:val="00C47C97"/>
    <w:rsid w:val="00C516C8"/>
    <w:rsid w:val="00C51F92"/>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54B6"/>
    <w:rsid w:val="00C96788"/>
    <w:rsid w:val="00CA0593"/>
    <w:rsid w:val="00CA0823"/>
    <w:rsid w:val="00CA0EDB"/>
    <w:rsid w:val="00CA1555"/>
    <w:rsid w:val="00CA1A3E"/>
    <w:rsid w:val="00CA1D02"/>
    <w:rsid w:val="00CA24C4"/>
    <w:rsid w:val="00CA31F4"/>
    <w:rsid w:val="00CA3269"/>
    <w:rsid w:val="00CA4D59"/>
    <w:rsid w:val="00CA5082"/>
    <w:rsid w:val="00CA68F5"/>
    <w:rsid w:val="00CA6ABE"/>
    <w:rsid w:val="00CA73F9"/>
    <w:rsid w:val="00CB002B"/>
    <w:rsid w:val="00CB297D"/>
    <w:rsid w:val="00CB3AE9"/>
    <w:rsid w:val="00CB44A1"/>
    <w:rsid w:val="00CB59FB"/>
    <w:rsid w:val="00CB62C6"/>
    <w:rsid w:val="00CB6A1F"/>
    <w:rsid w:val="00CB6AA1"/>
    <w:rsid w:val="00CC037E"/>
    <w:rsid w:val="00CC0725"/>
    <w:rsid w:val="00CC0A41"/>
    <w:rsid w:val="00CC2240"/>
    <w:rsid w:val="00CC2AA3"/>
    <w:rsid w:val="00CC53BE"/>
    <w:rsid w:val="00CC6843"/>
    <w:rsid w:val="00CC7220"/>
    <w:rsid w:val="00CD1BCF"/>
    <w:rsid w:val="00CD41A9"/>
    <w:rsid w:val="00CD4BED"/>
    <w:rsid w:val="00CD4F6C"/>
    <w:rsid w:val="00CD52C3"/>
    <w:rsid w:val="00CD5493"/>
    <w:rsid w:val="00CD562D"/>
    <w:rsid w:val="00CD63D5"/>
    <w:rsid w:val="00CD6FE0"/>
    <w:rsid w:val="00CD77C5"/>
    <w:rsid w:val="00CD7926"/>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3431"/>
    <w:rsid w:val="00D041F0"/>
    <w:rsid w:val="00D0585D"/>
    <w:rsid w:val="00D059C3"/>
    <w:rsid w:val="00D06FF4"/>
    <w:rsid w:val="00D106DC"/>
    <w:rsid w:val="00D10A9D"/>
    <w:rsid w:val="00D10E1A"/>
    <w:rsid w:val="00D111CD"/>
    <w:rsid w:val="00D12BF1"/>
    <w:rsid w:val="00D13037"/>
    <w:rsid w:val="00D1336F"/>
    <w:rsid w:val="00D13776"/>
    <w:rsid w:val="00D14644"/>
    <w:rsid w:val="00D146B8"/>
    <w:rsid w:val="00D15C1C"/>
    <w:rsid w:val="00D1682D"/>
    <w:rsid w:val="00D16A60"/>
    <w:rsid w:val="00D201F1"/>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6AD"/>
    <w:rsid w:val="00D34B96"/>
    <w:rsid w:val="00D36D2C"/>
    <w:rsid w:val="00D40251"/>
    <w:rsid w:val="00D4071C"/>
    <w:rsid w:val="00D40F37"/>
    <w:rsid w:val="00D410C0"/>
    <w:rsid w:val="00D41CAE"/>
    <w:rsid w:val="00D4200F"/>
    <w:rsid w:val="00D42581"/>
    <w:rsid w:val="00D42719"/>
    <w:rsid w:val="00D42D9B"/>
    <w:rsid w:val="00D43A5D"/>
    <w:rsid w:val="00D43DAF"/>
    <w:rsid w:val="00D44302"/>
    <w:rsid w:val="00D44C27"/>
    <w:rsid w:val="00D45642"/>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4EE"/>
    <w:rsid w:val="00D736E6"/>
    <w:rsid w:val="00D74D73"/>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22F8"/>
    <w:rsid w:val="00DC28C9"/>
    <w:rsid w:val="00DC31DE"/>
    <w:rsid w:val="00DC32E2"/>
    <w:rsid w:val="00DC48BF"/>
    <w:rsid w:val="00DC4EB1"/>
    <w:rsid w:val="00DC5350"/>
    <w:rsid w:val="00DC6C51"/>
    <w:rsid w:val="00DC73DA"/>
    <w:rsid w:val="00DC74C5"/>
    <w:rsid w:val="00DC7DF3"/>
    <w:rsid w:val="00DD16C2"/>
    <w:rsid w:val="00DD1FAE"/>
    <w:rsid w:val="00DD5767"/>
    <w:rsid w:val="00DD5C78"/>
    <w:rsid w:val="00DD6C40"/>
    <w:rsid w:val="00DD6E11"/>
    <w:rsid w:val="00DD72C3"/>
    <w:rsid w:val="00DD7C44"/>
    <w:rsid w:val="00DE0657"/>
    <w:rsid w:val="00DE0909"/>
    <w:rsid w:val="00DE0F1F"/>
    <w:rsid w:val="00DE1919"/>
    <w:rsid w:val="00DE2037"/>
    <w:rsid w:val="00DE42D1"/>
    <w:rsid w:val="00DE4395"/>
    <w:rsid w:val="00DE50D3"/>
    <w:rsid w:val="00DE6EC7"/>
    <w:rsid w:val="00DE756F"/>
    <w:rsid w:val="00DE77B7"/>
    <w:rsid w:val="00DE7939"/>
    <w:rsid w:val="00DF00AC"/>
    <w:rsid w:val="00DF04C0"/>
    <w:rsid w:val="00DF1A84"/>
    <w:rsid w:val="00DF22CD"/>
    <w:rsid w:val="00DF3593"/>
    <w:rsid w:val="00DF56F3"/>
    <w:rsid w:val="00DF64F7"/>
    <w:rsid w:val="00E00363"/>
    <w:rsid w:val="00E00A43"/>
    <w:rsid w:val="00E00B6F"/>
    <w:rsid w:val="00E02284"/>
    <w:rsid w:val="00E02709"/>
    <w:rsid w:val="00E02B24"/>
    <w:rsid w:val="00E02CEA"/>
    <w:rsid w:val="00E03D77"/>
    <w:rsid w:val="00E04501"/>
    <w:rsid w:val="00E04847"/>
    <w:rsid w:val="00E06978"/>
    <w:rsid w:val="00E0748D"/>
    <w:rsid w:val="00E12308"/>
    <w:rsid w:val="00E128F3"/>
    <w:rsid w:val="00E12A1D"/>
    <w:rsid w:val="00E149AA"/>
    <w:rsid w:val="00E15C2E"/>
    <w:rsid w:val="00E21E3B"/>
    <w:rsid w:val="00E24C28"/>
    <w:rsid w:val="00E24E32"/>
    <w:rsid w:val="00E250F2"/>
    <w:rsid w:val="00E267A1"/>
    <w:rsid w:val="00E3164D"/>
    <w:rsid w:val="00E31D45"/>
    <w:rsid w:val="00E31F42"/>
    <w:rsid w:val="00E32844"/>
    <w:rsid w:val="00E32E87"/>
    <w:rsid w:val="00E330E5"/>
    <w:rsid w:val="00E406D7"/>
    <w:rsid w:val="00E412D2"/>
    <w:rsid w:val="00E412D7"/>
    <w:rsid w:val="00E418F6"/>
    <w:rsid w:val="00E4257B"/>
    <w:rsid w:val="00E4320A"/>
    <w:rsid w:val="00E4332B"/>
    <w:rsid w:val="00E453C0"/>
    <w:rsid w:val="00E47369"/>
    <w:rsid w:val="00E476FB"/>
    <w:rsid w:val="00E518DE"/>
    <w:rsid w:val="00E51D47"/>
    <w:rsid w:val="00E52B10"/>
    <w:rsid w:val="00E536A1"/>
    <w:rsid w:val="00E54D81"/>
    <w:rsid w:val="00E54F96"/>
    <w:rsid w:val="00E56121"/>
    <w:rsid w:val="00E604A6"/>
    <w:rsid w:val="00E616E7"/>
    <w:rsid w:val="00E6199B"/>
    <w:rsid w:val="00E620F6"/>
    <w:rsid w:val="00E63AC9"/>
    <w:rsid w:val="00E64754"/>
    <w:rsid w:val="00E64E32"/>
    <w:rsid w:val="00E7110F"/>
    <w:rsid w:val="00E719B0"/>
    <w:rsid w:val="00E719FA"/>
    <w:rsid w:val="00E71FE7"/>
    <w:rsid w:val="00E727ED"/>
    <w:rsid w:val="00E72B2D"/>
    <w:rsid w:val="00E76AD2"/>
    <w:rsid w:val="00E76CFD"/>
    <w:rsid w:val="00E76F66"/>
    <w:rsid w:val="00E76F83"/>
    <w:rsid w:val="00E77005"/>
    <w:rsid w:val="00E843E0"/>
    <w:rsid w:val="00E845AA"/>
    <w:rsid w:val="00E8538E"/>
    <w:rsid w:val="00E85BAB"/>
    <w:rsid w:val="00E85CC4"/>
    <w:rsid w:val="00E870DD"/>
    <w:rsid w:val="00E87EE3"/>
    <w:rsid w:val="00E9041E"/>
    <w:rsid w:val="00E90B01"/>
    <w:rsid w:val="00E91DB9"/>
    <w:rsid w:val="00E9330B"/>
    <w:rsid w:val="00E93F20"/>
    <w:rsid w:val="00E94284"/>
    <w:rsid w:val="00E947FA"/>
    <w:rsid w:val="00E96A6D"/>
    <w:rsid w:val="00E96F26"/>
    <w:rsid w:val="00E97CF2"/>
    <w:rsid w:val="00E97E2B"/>
    <w:rsid w:val="00EA03BB"/>
    <w:rsid w:val="00EA0C7D"/>
    <w:rsid w:val="00EA1551"/>
    <w:rsid w:val="00EA354B"/>
    <w:rsid w:val="00EA3D4E"/>
    <w:rsid w:val="00EA45AC"/>
    <w:rsid w:val="00EA4BCA"/>
    <w:rsid w:val="00EA59C3"/>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68FA"/>
    <w:rsid w:val="00EC6A2E"/>
    <w:rsid w:val="00EC6BEC"/>
    <w:rsid w:val="00EC79E0"/>
    <w:rsid w:val="00EC7A7C"/>
    <w:rsid w:val="00EC7FA5"/>
    <w:rsid w:val="00ED21AD"/>
    <w:rsid w:val="00ED335A"/>
    <w:rsid w:val="00ED50FD"/>
    <w:rsid w:val="00ED6FB7"/>
    <w:rsid w:val="00ED735C"/>
    <w:rsid w:val="00EE02F0"/>
    <w:rsid w:val="00EE10D7"/>
    <w:rsid w:val="00EE1267"/>
    <w:rsid w:val="00EE232C"/>
    <w:rsid w:val="00EE2890"/>
    <w:rsid w:val="00EE6811"/>
    <w:rsid w:val="00EF0855"/>
    <w:rsid w:val="00EF0A66"/>
    <w:rsid w:val="00EF156A"/>
    <w:rsid w:val="00EF3DAA"/>
    <w:rsid w:val="00F00ADA"/>
    <w:rsid w:val="00F01C21"/>
    <w:rsid w:val="00F01E34"/>
    <w:rsid w:val="00F020D5"/>
    <w:rsid w:val="00F027B5"/>
    <w:rsid w:val="00F02A5E"/>
    <w:rsid w:val="00F03D1D"/>
    <w:rsid w:val="00F04B74"/>
    <w:rsid w:val="00F0527A"/>
    <w:rsid w:val="00F100A8"/>
    <w:rsid w:val="00F1077F"/>
    <w:rsid w:val="00F117A6"/>
    <w:rsid w:val="00F12799"/>
    <w:rsid w:val="00F13EF5"/>
    <w:rsid w:val="00F14322"/>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364"/>
    <w:rsid w:val="00F5758B"/>
    <w:rsid w:val="00F57751"/>
    <w:rsid w:val="00F57E7E"/>
    <w:rsid w:val="00F60B96"/>
    <w:rsid w:val="00F62F49"/>
    <w:rsid w:val="00F63794"/>
    <w:rsid w:val="00F650F4"/>
    <w:rsid w:val="00F6599E"/>
    <w:rsid w:val="00F661FE"/>
    <w:rsid w:val="00F66C2F"/>
    <w:rsid w:val="00F704E0"/>
    <w:rsid w:val="00F7101A"/>
    <w:rsid w:val="00F71F47"/>
    <w:rsid w:val="00F720DE"/>
    <w:rsid w:val="00F748B5"/>
    <w:rsid w:val="00F74DBC"/>
    <w:rsid w:val="00F75B08"/>
    <w:rsid w:val="00F807BF"/>
    <w:rsid w:val="00F80CD4"/>
    <w:rsid w:val="00F82835"/>
    <w:rsid w:val="00F8594C"/>
    <w:rsid w:val="00F8627D"/>
    <w:rsid w:val="00F86504"/>
    <w:rsid w:val="00F865D9"/>
    <w:rsid w:val="00F86D2B"/>
    <w:rsid w:val="00F8771B"/>
    <w:rsid w:val="00F90AF7"/>
    <w:rsid w:val="00F92053"/>
    <w:rsid w:val="00F949AA"/>
    <w:rsid w:val="00F94CA9"/>
    <w:rsid w:val="00FA0789"/>
    <w:rsid w:val="00FA1CA5"/>
    <w:rsid w:val="00FA3834"/>
    <w:rsid w:val="00FA3BC5"/>
    <w:rsid w:val="00FA428C"/>
    <w:rsid w:val="00FA57F9"/>
    <w:rsid w:val="00FA6E60"/>
    <w:rsid w:val="00FA6F5A"/>
    <w:rsid w:val="00FA6FCA"/>
    <w:rsid w:val="00FA77C5"/>
    <w:rsid w:val="00FB341E"/>
    <w:rsid w:val="00FB36DA"/>
    <w:rsid w:val="00FB4412"/>
    <w:rsid w:val="00FB5796"/>
    <w:rsid w:val="00FB5FD9"/>
    <w:rsid w:val="00FB7583"/>
    <w:rsid w:val="00FC018E"/>
    <w:rsid w:val="00FC09E5"/>
    <w:rsid w:val="00FC1159"/>
    <w:rsid w:val="00FC141B"/>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4DDD"/>
    <w:rsid w:val="00FE5400"/>
    <w:rsid w:val="00FE5B0F"/>
    <w:rsid w:val="00FE6EE1"/>
    <w:rsid w:val="00FF0CB9"/>
    <w:rsid w:val="00FF22D6"/>
    <w:rsid w:val="00FF2472"/>
    <w:rsid w:val="00FF4E1C"/>
    <w:rsid w:val="00FF5568"/>
    <w:rsid w:val="00FF5857"/>
    <w:rsid w:val="00FF5D5A"/>
    <w:rsid w:val="00FF5E0B"/>
    <w:rsid w:val="00FF6162"/>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numbering" w:customStyle="1" w:styleId="MASTERFORMATSTYLE">
    <w:name w:val="MASTERFORMAT STYLE"/>
    <w:uiPriority w:val="99"/>
    <w:rsid w:val="00E719B0"/>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6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les@hormann-flexon.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ormann-flexo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4F54BA-E399-4E97-B1B7-76FD025F8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ABD91-80D5-422D-8993-4B0BEAD637A4}">
  <ds:schemaRefs>
    <ds:schemaRef ds:uri="http://schemas.openxmlformats.org/officeDocument/2006/bibliography"/>
  </ds:schemaRefs>
</ds:datastoreItem>
</file>

<file path=customXml/itemProps4.xml><?xml version="1.0" encoding="utf-8"?>
<ds:datastoreItem xmlns:ds="http://schemas.openxmlformats.org/officeDocument/2006/customXml" ds:itemID="{325F7343-4E33-464E-9533-A3DF5D332BF8}">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customXml/itemProps5.xml><?xml version="1.0" encoding="utf-8"?>
<ds:datastoreItem xmlns:ds="http://schemas.openxmlformats.org/officeDocument/2006/customXml" ds:itemID="{2EF47B47-9133-469D-B117-B1FEDA32F5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2</TotalTime>
  <Pages>6</Pages>
  <Words>3461</Words>
  <Characters>19730</Characters>
  <Application>Microsoft Office Word</Application>
  <DocSecurity>0</DocSecurity>
  <Lines>164</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SM2600L</vt:lpstr>
      <vt:lpstr>HM-Brief V1.0</vt:lpstr>
    </vt:vector>
  </TitlesOfParts>
  <Company>HöRMANN High Performance Doors</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SM2600L</dc:title>
  <dc:subject>Hörmann Speed-Master® 2600 L</dc:subject>
  <dc:creator>HöRMANN High Performance Doors</dc:creator>
  <cp:keywords>High Performance Doors, Speed Master, 2600 L, CSI Specs</cp:keywords>
  <cp:lastModifiedBy>Eric van Wesenbeeck</cp:lastModifiedBy>
  <cp:revision>3</cp:revision>
  <cp:lastPrinted>2023-03-08T15:31:00Z</cp:lastPrinted>
  <dcterms:created xsi:type="dcterms:W3CDTF">2024-02-14T15:12:00Z</dcterms:created>
  <dcterms:modified xsi:type="dcterms:W3CDTF">2024-02-14T15:13:00Z</dcterms:modified>
  <cp:category>Overhead Fabric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