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9731" w14:textId="478EC4C5" w:rsidR="00582BEB" w:rsidRPr="00582BEB" w:rsidRDefault="00582BEB" w:rsidP="00C11C37">
      <w:pPr>
        <w:spacing w:line="240" w:lineRule="auto"/>
        <w:rPr>
          <w:rFonts w:ascii="Arial" w:hAnsi="Arial" w:cs="Arial"/>
          <w:b/>
          <w:bCs/>
        </w:rPr>
      </w:pPr>
    </w:p>
    <w:p w14:paraId="368FD043" w14:textId="2A090FA3" w:rsidR="00582BEB" w:rsidRPr="00582BEB" w:rsidRDefault="00582BEB" w:rsidP="00C11C37">
      <w:pPr>
        <w:spacing w:line="240" w:lineRule="auto"/>
        <w:rPr>
          <w:rFonts w:ascii="Arial" w:hAnsi="Arial" w:cs="Arial"/>
          <w:b/>
          <w:bCs/>
        </w:rPr>
      </w:pPr>
      <w:r w:rsidRPr="00582BEB">
        <w:rPr>
          <w:rFonts w:ascii="Arial" w:hAnsi="Arial" w:cs="Arial"/>
          <w:b/>
          <w:bCs/>
        </w:rPr>
        <w:t>PARTIE 1 – GÉNÉRALITÉS</w:t>
      </w:r>
    </w:p>
    <w:p w14:paraId="46356245" w14:textId="06661E0A" w:rsidR="00582BEB" w:rsidRPr="00582BEB" w:rsidRDefault="00582BEB" w:rsidP="00C11C37">
      <w:pPr>
        <w:spacing w:line="240" w:lineRule="auto"/>
        <w:rPr>
          <w:rFonts w:ascii="Arial" w:hAnsi="Arial" w:cs="Arial"/>
        </w:rPr>
      </w:pPr>
      <w:r w:rsidRPr="00582BEB">
        <w:rPr>
          <w:rFonts w:ascii="Arial" w:hAnsi="Arial" w:cs="Arial"/>
        </w:rPr>
        <w:t xml:space="preserve">1.1 </w:t>
      </w:r>
      <w:r w:rsidR="00AB4E58">
        <w:rPr>
          <w:rFonts w:ascii="Arial" w:hAnsi="Arial" w:cs="Arial"/>
        </w:rPr>
        <w:t xml:space="preserve"> </w:t>
      </w:r>
      <w:r w:rsidRPr="00582BEB">
        <w:rPr>
          <w:rFonts w:ascii="Arial" w:hAnsi="Arial" w:cs="Arial"/>
        </w:rPr>
        <w:t>LA SECTION COMPREND :</w:t>
      </w:r>
    </w:p>
    <w:p w14:paraId="0907D94C" w14:textId="613E4524"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1.1.1 </w:t>
      </w:r>
      <w:r w:rsidR="00C11C37">
        <w:rPr>
          <w:rFonts w:ascii="Arial" w:hAnsi="Arial" w:cs="Arial"/>
        </w:rPr>
        <w:tab/>
      </w:r>
      <w:r w:rsidRPr="00582BEB">
        <w:rPr>
          <w:rFonts w:ascii="Arial" w:hAnsi="Arial" w:cs="Arial"/>
        </w:rPr>
        <w:t>Cadres de porte de canal en acier et acier d'armature. L'article 05500.</w:t>
      </w:r>
    </w:p>
    <w:p w14:paraId="4DA79009" w14:textId="3DF74D69"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1.1.2  </w:t>
      </w:r>
      <w:r w:rsidR="00C11C37">
        <w:rPr>
          <w:rFonts w:ascii="Arial" w:hAnsi="Arial" w:cs="Arial"/>
        </w:rPr>
        <w:tab/>
      </w:r>
      <w:r w:rsidRPr="00582BEB">
        <w:rPr>
          <w:rFonts w:ascii="Arial" w:hAnsi="Arial" w:cs="Arial"/>
        </w:rPr>
        <w:t>Alimentation électrique. Division 16, Électricité.</w:t>
      </w:r>
    </w:p>
    <w:p w14:paraId="304D9910" w14:textId="169B1C7C" w:rsidR="00582BEB" w:rsidRPr="00582BEB" w:rsidRDefault="00582BEB" w:rsidP="00C11C37">
      <w:pPr>
        <w:spacing w:line="240" w:lineRule="auto"/>
        <w:rPr>
          <w:rFonts w:ascii="Arial" w:hAnsi="Arial" w:cs="Arial"/>
        </w:rPr>
      </w:pPr>
      <w:r w:rsidRPr="00582BEB">
        <w:rPr>
          <w:rFonts w:ascii="Arial" w:hAnsi="Arial" w:cs="Arial"/>
        </w:rPr>
        <w:t xml:space="preserve">1.2 </w:t>
      </w:r>
      <w:r w:rsidR="00AB4E58">
        <w:rPr>
          <w:rFonts w:ascii="Arial" w:hAnsi="Arial" w:cs="Arial"/>
        </w:rPr>
        <w:t xml:space="preserve"> </w:t>
      </w:r>
      <w:r w:rsidRPr="00582BEB">
        <w:rPr>
          <w:rFonts w:ascii="Arial" w:hAnsi="Arial" w:cs="Arial"/>
        </w:rPr>
        <w:t>CRITÈRES DE CONCEPTION</w:t>
      </w:r>
    </w:p>
    <w:p w14:paraId="2BF5D4F4" w14:textId="289AE59E"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1.2.1  </w:t>
      </w:r>
      <w:r>
        <w:rPr>
          <w:rFonts w:ascii="Arial" w:hAnsi="Arial" w:cs="Arial"/>
        </w:rPr>
        <w:tab/>
      </w:r>
      <w:r w:rsidRPr="00582BEB">
        <w:rPr>
          <w:rFonts w:ascii="Arial" w:hAnsi="Arial" w:cs="Arial"/>
        </w:rPr>
        <w:t>Porte roulante pour avoir NEWGEN</w:t>
      </w:r>
      <w:r w:rsidRPr="00582BEB">
        <w:rPr>
          <w:rFonts w:ascii="Arial" w:hAnsi="Arial" w:cs="Arial"/>
          <w:vertAlign w:val="superscript"/>
        </w:rPr>
        <w:t>®</w:t>
      </w:r>
      <w:r w:rsidRPr="00582BEB">
        <w:rPr>
          <w:rFonts w:ascii="Arial" w:hAnsi="Arial" w:cs="Arial"/>
        </w:rPr>
        <w:t xml:space="preserve"> II Guide et rideau Lok™ système pour fournir un joint presque étanche à l'air.</w:t>
      </w:r>
    </w:p>
    <w:p w14:paraId="10F75BD3" w14:textId="5967AD5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1.2.2  </w:t>
      </w:r>
      <w:r>
        <w:rPr>
          <w:rFonts w:ascii="Arial" w:hAnsi="Arial" w:cs="Arial"/>
        </w:rPr>
        <w:tab/>
      </w:r>
      <w:r w:rsidRPr="00582BEB">
        <w:rPr>
          <w:rFonts w:ascii="Arial" w:hAnsi="Arial" w:cs="Arial"/>
        </w:rPr>
        <w:t>Rideau SBR de porte roulante pour une plage de température de service de -40 °C à +85 °C (-40 °F à +180 °F).</w:t>
      </w:r>
    </w:p>
    <w:p w14:paraId="7C8A768E" w14:textId="79730095"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1.2.3  </w:t>
      </w:r>
      <w:r>
        <w:rPr>
          <w:rFonts w:ascii="Arial" w:hAnsi="Arial" w:cs="Arial"/>
        </w:rPr>
        <w:tab/>
      </w:r>
      <w:r w:rsidRPr="00582BEB">
        <w:rPr>
          <w:rFonts w:ascii="Arial" w:hAnsi="Arial" w:cs="Arial"/>
        </w:rPr>
        <w:t>Ressorts de contrepoids pour être hors-bord 50,000 cycle.</w:t>
      </w:r>
    </w:p>
    <w:p w14:paraId="66F31BAC" w14:textId="4BEA439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1.2.4  </w:t>
      </w:r>
      <w:r>
        <w:rPr>
          <w:rFonts w:ascii="Arial" w:hAnsi="Arial" w:cs="Arial"/>
        </w:rPr>
        <w:tab/>
      </w:r>
      <w:r w:rsidRPr="00582BEB">
        <w:rPr>
          <w:rFonts w:ascii="Arial" w:hAnsi="Arial" w:cs="Arial"/>
        </w:rPr>
        <w:t xml:space="preserve">Rideau de porte roulante et assemblage, en position fermée, pour résister à une charge de vent de 90 </w:t>
      </w:r>
      <w:proofErr w:type="spellStart"/>
      <w:r w:rsidRPr="00582BEB">
        <w:rPr>
          <w:rFonts w:ascii="Arial" w:hAnsi="Arial" w:cs="Arial"/>
        </w:rPr>
        <w:t>mph</w:t>
      </w:r>
      <w:proofErr w:type="spellEnd"/>
      <w:r w:rsidRPr="00582BEB">
        <w:rPr>
          <w:rFonts w:ascii="Arial" w:hAnsi="Arial" w:cs="Arial"/>
        </w:rPr>
        <w:t xml:space="preserve"> (20.6 </w:t>
      </w:r>
      <w:proofErr w:type="spellStart"/>
      <w:r w:rsidRPr="00582BEB">
        <w:rPr>
          <w:rFonts w:ascii="Arial" w:hAnsi="Arial" w:cs="Arial"/>
        </w:rPr>
        <w:t>psf</w:t>
      </w:r>
      <w:proofErr w:type="spellEnd"/>
      <w:r w:rsidRPr="00582BEB">
        <w:rPr>
          <w:rFonts w:ascii="Arial" w:hAnsi="Arial" w:cs="Arial"/>
        </w:rPr>
        <w:t>).</w:t>
      </w:r>
    </w:p>
    <w:p w14:paraId="17797984" w14:textId="57A07306" w:rsidR="00582BEB" w:rsidRPr="00582BEB" w:rsidRDefault="00582BEB" w:rsidP="00C11C37">
      <w:pPr>
        <w:spacing w:before="240" w:line="240" w:lineRule="auto"/>
        <w:rPr>
          <w:rFonts w:ascii="Arial" w:hAnsi="Arial" w:cs="Arial"/>
        </w:rPr>
      </w:pPr>
      <w:r w:rsidRPr="00582BEB">
        <w:rPr>
          <w:rFonts w:ascii="Arial" w:hAnsi="Arial" w:cs="Arial"/>
        </w:rPr>
        <w:t xml:space="preserve">1.3 </w:t>
      </w:r>
      <w:r w:rsidR="00AB4E58">
        <w:rPr>
          <w:rFonts w:ascii="Arial" w:hAnsi="Arial" w:cs="Arial"/>
        </w:rPr>
        <w:t xml:space="preserve"> </w:t>
      </w:r>
      <w:r w:rsidRPr="00582BEB">
        <w:rPr>
          <w:rFonts w:ascii="Arial" w:hAnsi="Arial" w:cs="Arial"/>
        </w:rPr>
        <w:t>ÉCHANTILLONS</w:t>
      </w:r>
    </w:p>
    <w:p w14:paraId="2EB27D2C" w14:textId="17DEAFAA"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1.3.1</w:t>
      </w:r>
      <w:r>
        <w:rPr>
          <w:rFonts w:ascii="Arial" w:hAnsi="Arial" w:cs="Arial"/>
        </w:rPr>
        <w:tab/>
      </w:r>
      <w:r w:rsidRPr="00582BEB">
        <w:rPr>
          <w:rFonts w:ascii="Arial" w:hAnsi="Arial" w:cs="Arial"/>
        </w:rPr>
        <w:t>Soumettre des échantillons conformément à l'article 01340 [</w:t>
      </w:r>
      <w:r w:rsidR="00AB4E58">
        <w:rPr>
          <w:rFonts w:ascii="Arial" w:hAnsi="Arial" w:cs="Arial"/>
        </w:rPr>
        <w:t>Division</w:t>
      </w:r>
      <w:r w:rsidRPr="00582BEB">
        <w:rPr>
          <w:rFonts w:ascii="Arial" w:hAnsi="Arial" w:cs="Arial"/>
        </w:rPr>
        <w:t xml:space="preserve"> 1 - Exigences générales] - Dessins d'atelier, données sur les produits, échantillons et maquettes.</w:t>
      </w:r>
    </w:p>
    <w:p w14:paraId="1078DBCD" w14:textId="41698CF0" w:rsidR="00582BEB" w:rsidRPr="00582BEB" w:rsidRDefault="00582BEB" w:rsidP="00C11C37">
      <w:pPr>
        <w:spacing w:line="240" w:lineRule="auto"/>
        <w:rPr>
          <w:rFonts w:ascii="Arial" w:hAnsi="Arial" w:cs="Arial"/>
        </w:rPr>
      </w:pPr>
      <w:r w:rsidRPr="00582BEB">
        <w:rPr>
          <w:rFonts w:ascii="Arial" w:hAnsi="Arial" w:cs="Arial"/>
        </w:rPr>
        <w:t xml:space="preserve">1.4 </w:t>
      </w:r>
      <w:r w:rsidR="00AB4E58">
        <w:rPr>
          <w:rFonts w:ascii="Arial" w:hAnsi="Arial" w:cs="Arial"/>
        </w:rPr>
        <w:t xml:space="preserve"> </w:t>
      </w:r>
      <w:r w:rsidRPr="00582BEB">
        <w:rPr>
          <w:rFonts w:ascii="Arial" w:hAnsi="Arial" w:cs="Arial"/>
        </w:rPr>
        <w:t>DESSINS DE MAGASINAGE</w:t>
      </w:r>
    </w:p>
    <w:p w14:paraId="079500A6" w14:textId="627379AB"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1.4.1  </w:t>
      </w:r>
      <w:r>
        <w:rPr>
          <w:rFonts w:ascii="Arial" w:hAnsi="Arial" w:cs="Arial"/>
        </w:rPr>
        <w:tab/>
      </w:r>
      <w:r w:rsidRPr="00582BEB">
        <w:rPr>
          <w:rFonts w:ascii="Arial" w:hAnsi="Arial" w:cs="Arial"/>
        </w:rPr>
        <w:t>Soumettre le dessin d'atelier conformément à l'article 01340 [</w:t>
      </w:r>
      <w:r w:rsidR="00AB4E58">
        <w:rPr>
          <w:rFonts w:ascii="Arial" w:hAnsi="Arial" w:cs="Arial"/>
        </w:rPr>
        <w:t>Division</w:t>
      </w:r>
      <w:r w:rsidRPr="00582BEB">
        <w:rPr>
          <w:rFonts w:ascii="Arial" w:hAnsi="Arial" w:cs="Arial"/>
        </w:rPr>
        <w:t xml:space="preserve"> 1 - Exigences générales] - Dessins d'atelier, données sur les produits, échantillons et maquettes.</w:t>
      </w:r>
    </w:p>
    <w:p w14:paraId="7A46841E" w14:textId="6564C7B4"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1.4.2  </w:t>
      </w:r>
      <w:r>
        <w:rPr>
          <w:rFonts w:ascii="Arial" w:hAnsi="Arial" w:cs="Arial"/>
        </w:rPr>
        <w:tab/>
      </w:r>
      <w:r w:rsidRPr="00582BEB">
        <w:rPr>
          <w:rFonts w:ascii="Arial" w:hAnsi="Arial" w:cs="Arial"/>
        </w:rPr>
        <w:t>Indiquez chaque type de disposition de porte de quincaillerie, les dégagements requis, les caractéristiques électriques, y compris les tensions, la taille des moteurs, les commandes auxiliaires et les schémas de câblage.</w:t>
      </w:r>
    </w:p>
    <w:p w14:paraId="7E476C5B" w14:textId="664E3C6C"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1.4.3  </w:t>
      </w:r>
      <w:r>
        <w:rPr>
          <w:rFonts w:ascii="Arial" w:hAnsi="Arial" w:cs="Arial"/>
        </w:rPr>
        <w:tab/>
      </w:r>
      <w:r w:rsidRPr="00582BEB">
        <w:rPr>
          <w:rFonts w:ascii="Arial" w:hAnsi="Arial" w:cs="Arial"/>
        </w:rPr>
        <w:t>Indiquez les détails de l'assemblage et les dimensions de la fabrication, les dégagements requis et les connexions électriques.</w:t>
      </w:r>
    </w:p>
    <w:p w14:paraId="7B61E29E" w14:textId="0950B246" w:rsidR="00582BEB" w:rsidRPr="00582BEB" w:rsidRDefault="00582BEB" w:rsidP="00C11C37">
      <w:pPr>
        <w:spacing w:line="240" w:lineRule="auto"/>
        <w:rPr>
          <w:rFonts w:ascii="Arial" w:hAnsi="Arial" w:cs="Arial"/>
        </w:rPr>
      </w:pPr>
      <w:r w:rsidRPr="00582BEB">
        <w:rPr>
          <w:rFonts w:ascii="Arial" w:hAnsi="Arial" w:cs="Arial"/>
        </w:rPr>
        <w:t xml:space="preserve">1.5 </w:t>
      </w:r>
      <w:r w:rsidR="00AB4E58">
        <w:rPr>
          <w:rFonts w:ascii="Arial" w:hAnsi="Arial" w:cs="Arial"/>
        </w:rPr>
        <w:t xml:space="preserve"> </w:t>
      </w:r>
      <w:r w:rsidRPr="00582BEB">
        <w:rPr>
          <w:rFonts w:ascii="Arial" w:hAnsi="Arial" w:cs="Arial"/>
        </w:rPr>
        <w:t>DONNÉES D'ENTRETIEN</w:t>
      </w:r>
    </w:p>
    <w:p w14:paraId="29AE3E25" w14:textId="05D5EA23"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1.5.1 Fournir des données d'exploitation et d'entretien pour la porte et la quincaillerie du modèle HDXL9 aux fins d'incorporation dans le manuel précisé à la section 01730 [</w:t>
      </w:r>
      <w:r w:rsidR="00AB4E58">
        <w:rPr>
          <w:rFonts w:ascii="Arial" w:hAnsi="Arial" w:cs="Arial"/>
        </w:rPr>
        <w:t>Division</w:t>
      </w:r>
      <w:r w:rsidRPr="00582BEB">
        <w:rPr>
          <w:rFonts w:ascii="Arial" w:hAnsi="Arial" w:cs="Arial"/>
        </w:rPr>
        <w:t xml:space="preserve"> 1 - Exigences générales] – Manuel d'exploitation et d'entretien.</w:t>
      </w:r>
    </w:p>
    <w:p w14:paraId="7380A00D" w14:textId="77777777" w:rsidR="00C11C37" w:rsidRDefault="00C11C37" w:rsidP="00AB4E58">
      <w:pPr>
        <w:tabs>
          <w:tab w:val="left" w:pos="1440"/>
        </w:tabs>
        <w:spacing w:before="240" w:line="240" w:lineRule="auto"/>
        <w:rPr>
          <w:rFonts w:ascii="Arial" w:hAnsi="Arial" w:cs="Arial"/>
        </w:rPr>
      </w:pPr>
    </w:p>
    <w:p w14:paraId="1C92D21B" w14:textId="2CEF4D99"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1.5.2 Les données d'entretien doivent comprendre :</w:t>
      </w:r>
    </w:p>
    <w:p w14:paraId="47932648" w14:textId="77777777" w:rsidR="00582BEB" w:rsidRPr="00582BEB" w:rsidRDefault="00582BEB" w:rsidP="00C11C37">
      <w:pPr>
        <w:pStyle w:val="ListParagraph"/>
        <w:numPr>
          <w:ilvl w:val="0"/>
          <w:numId w:val="7"/>
        </w:numPr>
        <w:tabs>
          <w:tab w:val="left" w:pos="1440"/>
        </w:tabs>
        <w:spacing w:after="0" w:line="240" w:lineRule="auto"/>
        <w:ind w:left="1440" w:hanging="180"/>
        <w:rPr>
          <w:rFonts w:ascii="Arial" w:hAnsi="Arial" w:cs="Arial"/>
        </w:rPr>
      </w:pPr>
      <w:proofErr w:type="gramStart"/>
      <w:r w:rsidRPr="00582BEB">
        <w:rPr>
          <w:rFonts w:ascii="Arial" w:hAnsi="Arial" w:cs="Arial"/>
        </w:rPr>
        <w:t>une</w:t>
      </w:r>
      <w:proofErr w:type="gramEnd"/>
      <w:r w:rsidRPr="00582BEB">
        <w:rPr>
          <w:rFonts w:ascii="Arial" w:hAnsi="Arial" w:cs="Arial"/>
        </w:rPr>
        <w:t xml:space="preserve"> description complète de l'opération par ordre de tâche</w:t>
      </w:r>
    </w:p>
    <w:p w14:paraId="73307524" w14:textId="77777777" w:rsidR="00582BEB" w:rsidRPr="00582BEB" w:rsidRDefault="00582BEB" w:rsidP="00C11C37">
      <w:pPr>
        <w:pStyle w:val="ListParagraph"/>
        <w:numPr>
          <w:ilvl w:val="0"/>
          <w:numId w:val="7"/>
        </w:numPr>
        <w:tabs>
          <w:tab w:val="left" w:pos="1440"/>
        </w:tabs>
        <w:spacing w:after="0" w:line="240" w:lineRule="auto"/>
        <w:ind w:left="1440" w:hanging="180"/>
        <w:rPr>
          <w:rFonts w:ascii="Arial" w:hAnsi="Arial" w:cs="Arial"/>
        </w:rPr>
      </w:pPr>
      <w:proofErr w:type="gramStart"/>
      <w:r w:rsidRPr="00582BEB">
        <w:rPr>
          <w:rFonts w:ascii="Arial" w:hAnsi="Arial" w:cs="Arial"/>
        </w:rPr>
        <w:t>schémas</w:t>
      </w:r>
      <w:proofErr w:type="gramEnd"/>
      <w:r w:rsidRPr="00582BEB">
        <w:rPr>
          <w:rFonts w:ascii="Arial" w:hAnsi="Arial" w:cs="Arial"/>
        </w:rPr>
        <w:t xml:space="preserve"> de câblage montrant toutes les connexions électriques</w:t>
      </w:r>
    </w:p>
    <w:p w14:paraId="250ACFE1" w14:textId="77777777" w:rsidR="00582BEB" w:rsidRPr="00582BEB" w:rsidRDefault="00582BEB" w:rsidP="00C11C37">
      <w:pPr>
        <w:pStyle w:val="ListParagraph"/>
        <w:numPr>
          <w:ilvl w:val="0"/>
          <w:numId w:val="7"/>
        </w:numPr>
        <w:tabs>
          <w:tab w:val="left" w:pos="1440"/>
        </w:tabs>
        <w:spacing w:after="0" w:line="240" w:lineRule="auto"/>
        <w:ind w:left="1440" w:hanging="180"/>
        <w:rPr>
          <w:rFonts w:ascii="Arial" w:hAnsi="Arial" w:cs="Arial"/>
        </w:rPr>
      </w:pPr>
      <w:proofErr w:type="gramStart"/>
      <w:r w:rsidRPr="00582BEB">
        <w:rPr>
          <w:rFonts w:ascii="Arial" w:hAnsi="Arial" w:cs="Arial"/>
        </w:rPr>
        <w:t>une</w:t>
      </w:r>
      <w:proofErr w:type="gramEnd"/>
      <w:r w:rsidRPr="00582BEB">
        <w:rPr>
          <w:rFonts w:ascii="Arial" w:hAnsi="Arial" w:cs="Arial"/>
        </w:rPr>
        <w:t xml:space="preserve"> liste des pièces à remplacer</w:t>
      </w:r>
    </w:p>
    <w:p w14:paraId="2AD5B080" w14:textId="77777777" w:rsidR="00582BEB" w:rsidRPr="00582BEB" w:rsidRDefault="00582BEB" w:rsidP="00C11C37">
      <w:pPr>
        <w:pStyle w:val="ListParagraph"/>
        <w:numPr>
          <w:ilvl w:val="0"/>
          <w:numId w:val="7"/>
        </w:numPr>
        <w:tabs>
          <w:tab w:val="left" w:pos="1440"/>
        </w:tabs>
        <w:spacing w:after="0" w:line="240" w:lineRule="auto"/>
        <w:ind w:left="1440" w:hanging="180"/>
        <w:rPr>
          <w:rFonts w:ascii="Arial" w:hAnsi="Arial" w:cs="Arial"/>
        </w:rPr>
      </w:pPr>
      <w:proofErr w:type="gramStart"/>
      <w:r w:rsidRPr="00582BEB">
        <w:rPr>
          <w:rFonts w:ascii="Arial" w:hAnsi="Arial" w:cs="Arial"/>
        </w:rPr>
        <w:t>une</w:t>
      </w:r>
      <w:proofErr w:type="gramEnd"/>
      <w:r w:rsidRPr="00582BEB">
        <w:rPr>
          <w:rFonts w:ascii="Arial" w:hAnsi="Arial" w:cs="Arial"/>
        </w:rPr>
        <w:t xml:space="preserve"> liste de parties avec des illustrations et des identifications</w:t>
      </w:r>
    </w:p>
    <w:p w14:paraId="66824E61" w14:textId="6A486DDC" w:rsidR="00582BEB" w:rsidRDefault="00582BEB" w:rsidP="00C11C37">
      <w:pPr>
        <w:pStyle w:val="ListParagraph"/>
        <w:numPr>
          <w:ilvl w:val="0"/>
          <w:numId w:val="7"/>
        </w:numPr>
        <w:tabs>
          <w:tab w:val="left" w:pos="1440"/>
        </w:tabs>
        <w:spacing w:after="0" w:line="240" w:lineRule="auto"/>
        <w:ind w:left="1440" w:hanging="180"/>
        <w:rPr>
          <w:rFonts w:ascii="Arial" w:hAnsi="Arial" w:cs="Arial"/>
        </w:rPr>
      </w:pPr>
      <w:proofErr w:type="gramStart"/>
      <w:r w:rsidRPr="00582BEB">
        <w:rPr>
          <w:rFonts w:ascii="Arial" w:hAnsi="Arial" w:cs="Arial"/>
        </w:rPr>
        <w:t>numéros</w:t>
      </w:r>
      <w:proofErr w:type="gramEnd"/>
      <w:r w:rsidRPr="00582BEB">
        <w:rPr>
          <w:rFonts w:ascii="Arial" w:hAnsi="Arial" w:cs="Arial"/>
        </w:rPr>
        <w:t xml:space="preserve"> d'identification pour chaque porte</w:t>
      </w:r>
    </w:p>
    <w:p w14:paraId="0B22135A" w14:textId="77777777" w:rsidR="00533DDA" w:rsidRPr="00533DDA" w:rsidRDefault="00533DDA" w:rsidP="00C11C37">
      <w:pPr>
        <w:tabs>
          <w:tab w:val="left" w:pos="1440"/>
        </w:tabs>
        <w:spacing w:after="0" w:line="240" w:lineRule="auto"/>
        <w:ind w:left="1260"/>
        <w:rPr>
          <w:rFonts w:ascii="Arial" w:hAnsi="Arial" w:cs="Arial"/>
        </w:rPr>
      </w:pPr>
    </w:p>
    <w:p w14:paraId="3005BC27" w14:textId="4D2D261D" w:rsidR="00582BEB" w:rsidRPr="00582BEB" w:rsidRDefault="00582BEB" w:rsidP="00C11C37">
      <w:pPr>
        <w:spacing w:line="240" w:lineRule="auto"/>
        <w:rPr>
          <w:rFonts w:ascii="Arial" w:hAnsi="Arial" w:cs="Arial"/>
        </w:rPr>
      </w:pPr>
      <w:r w:rsidRPr="00582BEB">
        <w:rPr>
          <w:rFonts w:ascii="Arial" w:hAnsi="Arial" w:cs="Arial"/>
        </w:rPr>
        <w:t xml:space="preserve">1.6 </w:t>
      </w:r>
      <w:r w:rsidR="00AB4E58">
        <w:rPr>
          <w:rFonts w:ascii="Arial" w:hAnsi="Arial" w:cs="Arial"/>
        </w:rPr>
        <w:t xml:space="preserve"> </w:t>
      </w:r>
      <w:r w:rsidRPr="00582BEB">
        <w:rPr>
          <w:rFonts w:ascii="Arial" w:hAnsi="Arial" w:cs="Arial"/>
        </w:rPr>
        <w:t>ASSURANCE DE LA QUALITÉ</w:t>
      </w:r>
    </w:p>
    <w:p w14:paraId="67299718" w14:textId="734F2A56"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1.6.1 </w:t>
      </w:r>
      <w:r w:rsidR="00533DDA">
        <w:rPr>
          <w:rFonts w:ascii="Arial" w:hAnsi="Arial" w:cs="Arial"/>
        </w:rPr>
        <w:tab/>
      </w:r>
      <w:r w:rsidRPr="00582BEB">
        <w:rPr>
          <w:rFonts w:ascii="Arial" w:hAnsi="Arial" w:cs="Arial"/>
        </w:rPr>
        <w:t>Installateur avec des qualifications approuvées par l'usine.</w:t>
      </w:r>
    </w:p>
    <w:p w14:paraId="3EB9F228" w14:textId="216983FB" w:rsidR="00582BEB" w:rsidRPr="00533DDA" w:rsidRDefault="00582BEB" w:rsidP="00C11C37">
      <w:pPr>
        <w:spacing w:line="240" w:lineRule="auto"/>
        <w:rPr>
          <w:rFonts w:ascii="Arial" w:hAnsi="Arial" w:cs="Arial"/>
          <w:b/>
          <w:bCs/>
        </w:rPr>
      </w:pPr>
      <w:r w:rsidRPr="00582BEB">
        <w:rPr>
          <w:rFonts w:ascii="Arial" w:hAnsi="Arial" w:cs="Arial"/>
          <w:b/>
          <w:bCs/>
        </w:rPr>
        <w:t>PARTIE 2 – PRODUITS</w:t>
      </w:r>
    </w:p>
    <w:p w14:paraId="7E8BB3AE" w14:textId="77D3EE29" w:rsidR="00582BEB" w:rsidRPr="00582BEB" w:rsidRDefault="00582BEB" w:rsidP="00C11C37">
      <w:pPr>
        <w:spacing w:line="240" w:lineRule="auto"/>
        <w:rPr>
          <w:rFonts w:ascii="Arial" w:hAnsi="Arial" w:cs="Arial"/>
        </w:rPr>
      </w:pPr>
      <w:r w:rsidRPr="00582BEB">
        <w:rPr>
          <w:rFonts w:ascii="Arial" w:hAnsi="Arial" w:cs="Arial"/>
        </w:rPr>
        <w:t xml:space="preserve">2.1 </w:t>
      </w:r>
      <w:r w:rsidR="00AB4E58">
        <w:rPr>
          <w:rFonts w:ascii="Arial" w:hAnsi="Arial" w:cs="Arial"/>
        </w:rPr>
        <w:t xml:space="preserve"> </w:t>
      </w:r>
      <w:r w:rsidRPr="00582BEB">
        <w:rPr>
          <w:rFonts w:ascii="Arial" w:hAnsi="Arial" w:cs="Arial"/>
        </w:rPr>
        <w:t>PRODUITS</w:t>
      </w:r>
    </w:p>
    <w:p w14:paraId="52083A0B" w14:textId="2EA0AFE2"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2.1.1  </w:t>
      </w:r>
      <w:r w:rsidR="00533DDA">
        <w:rPr>
          <w:rFonts w:ascii="Arial" w:hAnsi="Arial" w:cs="Arial"/>
        </w:rPr>
        <w:tab/>
      </w:r>
      <w:r w:rsidRPr="00582BEB">
        <w:rPr>
          <w:rFonts w:ascii="Arial" w:hAnsi="Arial" w:cs="Arial"/>
        </w:rPr>
        <w:t xml:space="preserve">La porte enroulée en caoutchouc acceptable doit être le modèle HDXL9 conception contrebalancée à ressort tel que fabriqué par Hörmann. </w:t>
      </w:r>
    </w:p>
    <w:p w14:paraId="586A26B7" w14:textId="65882C71" w:rsidR="00582BEB" w:rsidRPr="00582BEB" w:rsidRDefault="00582BEB" w:rsidP="00C11C37">
      <w:pPr>
        <w:tabs>
          <w:tab w:val="left" w:pos="1440"/>
        </w:tabs>
        <w:spacing w:line="240" w:lineRule="auto"/>
        <w:ind w:left="1440" w:hanging="731"/>
        <w:rPr>
          <w:rFonts w:ascii="Arial" w:hAnsi="Arial" w:cs="Arial"/>
        </w:rPr>
      </w:pPr>
      <w:r w:rsidRPr="00582BEB">
        <w:rPr>
          <w:rFonts w:ascii="Arial" w:hAnsi="Arial" w:cs="Arial"/>
        </w:rPr>
        <w:t xml:space="preserve">2.1.2  </w:t>
      </w:r>
      <w:r w:rsidR="00533DDA">
        <w:rPr>
          <w:rFonts w:ascii="Arial" w:hAnsi="Arial" w:cs="Arial"/>
        </w:rPr>
        <w:tab/>
      </w:r>
      <w:r w:rsidRPr="00582BEB">
        <w:rPr>
          <w:rFonts w:ascii="Arial" w:hAnsi="Arial" w:cs="Arial"/>
        </w:rPr>
        <w:t>Les substitutions ne seront pas acceptées.</w:t>
      </w:r>
    </w:p>
    <w:p w14:paraId="7B5C11B2" w14:textId="186486B8" w:rsidR="00582BEB" w:rsidRPr="00582BEB" w:rsidRDefault="00582BEB" w:rsidP="00C11C37">
      <w:pPr>
        <w:spacing w:line="240" w:lineRule="auto"/>
        <w:rPr>
          <w:rFonts w:ascii="Arial" w:hAnsi="Arial" w:cs="Arial"/>
        </w:rPr>
      </w:pPr>
      <w:r w:rsidRPr="00582BEB">
        <w:rPr>
          <w:rFonts w:ascii="Arial" w:hAnsi="Arial" w:cs="Arial"/>
        </w:rPr>
        <w:t xml:space="preserve">2.2 </w:t>
      </w:r>
      <w:r w:rsidR="00AB4E58">
        <w:rPr>
          <w:rFonts w:ascii="Arial" w:hAnsi="Arial" w:cs="Arial"/>
        </w:rPr>
        <w:t xml:space="preserve"> </w:t>
      </w:r>
      <w:r w:rsidRPr="00582BEB">
        <w:rPr>
          <w:rFonts w:ascii="Arial" w:hAnsi="Arial" w:cs="Arial"/>
        </w:rPr>
        <w:t>RIDEAU</w:t>
      </w:r>
    </w:p>
    <w:p w14:paraId="161FC3FD" w14:textId="7677075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2.2.1  </w:t>
      </w:r>
      <w:r w:rsidR="00533DDA">
        <w:rPr>
          <w:rFonts w:ascii="Arial" w:hAnsi="Arial" w:cs="Arial"/>
        </w:rPr>
        <w:tab/>
      </w:r>
      <w:r w:rsidRPr="00582BEB">
        <w:rPr>
          <w:rFonts w:ascii="Arial" w:hAnsi="Arial" w:cs="Arial"/>
        </w:rPr>
        <w:t>Deux (2) couches de caoutchouc styrène-butadiène (SBR) chacune de 3,2 mm (</w:t>
      </w:r>
      <w:r w:rsidR="00AB4E58" w:rsidRPr="00AB4E58">
        <w:rPr>
          <w:rFonts w:ascii="Arial" w:hAnsi="Arial" w:cs="Arial"/>
        </w:rPr>
        <w:t>⅛</w:t>
      </w:r>
      <w:r w:rsidRPr="00582BEB">
        <w:rPr>
          <w:rFonts w:ascii="Arial" w:hAnsi="Arial" w:cs="Arial"/>
        </w:rPr>
        <w:t xml:space="preserve"> po) d'épaisseur, 70 duromètres, renforcées par 1 pli, 50 kg (110 lb) polyester corde centre. L'épaisseur globale est de 6,4 mm (</w:t>
      </w:r>
      <w:r w:rsidR="00AB4E58">
        <w:rPr>
          <w:rFonts w:ascii="Arial" w:hAnsi="Arial" w:cs="Arial"/>
        </w:rPr>
        <w:t>¼</w:t>
      </w:r>
      <w:r w:rsidRPr="00582BEB">
        <w:rPr>
          <w:rFonts w:ascii="Arial" w:hAnsi="Arial" w:cs="Arial"/>
        </w:rPr>
        <w:t xml:space="preserve"> po). Le matériau offre une résilience et une flexibilité normales à des températures allant de -40 °C à +85 °C (-40 °F à +180 °F).</w:t>
      </w:r>
    </w:p>
    <w:p w14:paraId="5BAE9128" w14:textId="292457D5"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2.2.2  </w:t>
      </w:r>
      <w:r w:rsidR="00533DDA">
        <w:rPr>
          <w:rFonts w:ascii="Arial" w:hAnsi="Arial" w:cs="Arial"/>
        </w:rPr>
        <w:tab/>
      </w:r>
      <w:r w:rsidRPr="00582BEB">
        <w:rPr>
          <w:rFonts w:ascii="Arial" w:hAnsi="Arial" w:cs="Arial"/>
        </w:rPr>
        <w:t xml:space="preserve">Complet avec des Loks rideaux moulés qui sont fixés™ mécaniquement aux bords verticaux du matériau du rideau. Ce système de rétention maintient et maintient le rideau dans des guides dans des conditions de forte charge de vent. </w:t>
      </w:r>
    </w:p>
    <w:p w14:paraId="530399FA" w14:textId="724A3E7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2.2.3  </w:t>
      </w:r>
      <w:r w:rsidR="00533DDA">
        <w:rPr>
          <w:rFonts w:ascii="Arial" w:hAnsi="Arial" w:cs="Arial"/>
        </w:rPr>
        <w:tab/>
      </w:r>
      <w:r w:rsidRPr="00582BEB">
        <w:rPr>
          <w:rFonts w:ascii="Arial" w:hAnsi="Arial" w:cs="Arial"/>
        </w:rPr>
        <w:t xml:space="preserve">Les </w:t>
      </w:r>
      <w:proofErr w:type="spellStart"/>
      <w:r w:rsidRPr="00582BEB">
        <w:rPr>
          <w:rFonts w:ascii="Arial" w:hAnsi="Arial" w:cs="Arial"/>
        </w:rPr>
        <w:t>windlocks</w:t>
      </w:r>
      <w:proofErr w:type="spellEnd"/>
      <w:r w:rsidRPr="00582BEB">
        <w:rPr>
          <w:rFonts w:ascii="Arial" w:hAnsi="Arial" w:cs="Arial"/>
        </w:rPr>
        <w:t xml:space="preserve"> SBR collés en continu ou moulés en place des conceptions de </w:t>
      </w:r>
      <w:proofErr w:type="spellStart"/>
      <w:r w:rsidRPr="00582BEB">
        <w:rPr>
          <w:rFonts w:ascii="Arial" w:hAnsi="Arial" w:cs="Arial"/>
        </w:rPr>
        <w:t>windlock</w:t>
      </w:r>
      <w:proofErr w:type="spellEnd"/>
      <w:r w:rsidRPr="00582BEB">
        <w:rPr>
          <w:rFonts w:ascii="Arial" w:hAnsi="Arial" w:cs="Arial"/>
        </w:rPr>
        <w:t xml:space="preserve"> en téflon ne seront pas acceptées.</w:t>
      </w:r>
    </w:p>
    <w:p w14:paraId="4ECFE173" w14:textId="367F0DD5" w:rsidR="00533DDA"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2.2.4  </w:t>
      </w:r>
      <w:r w:rsidR="00533DDA">
        <w:rPr>
          <w:rFonts w:ascii="Arial" w:hAnsi="Arial" w:cs="Arial"/>
        </w:rPr>
        <w:tab/>
      </w:r>
      <w:r w:rsidRPr="00582BEB">
        <w:rPr>
          <w:rFonts w:ascii="Arial" w:hAnsi="Arial" w:cs="Arial"/>
        </w:rPr>
        <w:t>Couleur standard : Noir. Également disponible en EPDM bleu ou gris, nitrile noir, ignifuge auto-extincteur noir MSHA classé.</w:t>
      </w:r>
    </w:p>
    <w:p w14:paraId="21B83638" w14:textId="63910301" w:rsidR="00DE2D57" w:rsidRDefault="00582BEB" w:rsidP="00C11C37">
      <w:pPr>
        <w:spacing w:line="240" w:lineRule="auto"/>
        <w:rPr>
          <w:rFonts w:ascii="Arial" w:hAnsi="Arial" w:cs="Arial"/>
        </w:rPr>
      </w:pPr>
      <w:r w:rsidRPr="00582BEB">
        <w:rPr>
          <w:rFonts w:ascii="Arial" w:hAnsi="Arial" w:cs="Arial"/>
        </w:rPr>
        <w:t xml:space="preserve">2.3 </w:t>
      </w:r>
      <w:r w:rsidR="00AB4E58">
        <w:rPr>
          <w:rFonts w:ascii="Arial" w:hAnsi="Arial" w:cs="Arial"/>
        </w:rPr>
        <w:t xml:space="preserve"> </w:t>
      </w:r>
      <w:r w:rsidRPr="00582BEB">
        <w:rPr>
          <w:rFonts w:ascii="Arial" w:hAnsi="Arial" w:cs="Arial"/>
        </w:rPr>
        <w:t>GUIDES</w:t>
      </w:r>
    </w:p>
    <w:p w14:paraId="3304C4CE" w14:textId="6945F77E" w:rsidR="00C11C37" w:rsidRDefault="00582BEB" w:rsidP="00C11C37">
      <w:pPr>
        <w:tabs>
          <w:tab w:val="left" w:pos="1440"/>
        </w:tabs>
        <w:spacing w:line="240" w:lineRule="auto"/>
        <w:ind w:left="1440" w:hanging="720"/>
        <w:rPr>
          <w:rFonts w:ascii="Arial" w:hAnsi="Arial" w:cs="Arial"/>
        </w:rPr>
      </w:pPr>
      <w:r w:rsidRPr="00582BEB">
        <w:rPr>
          <w:rFonts w:ascii="Arial" w:hAnsi="Arial" w:cs="Arial"/>
        </w:rPr>
        <w:t xml:space="preserve">2.3.1  </w:t>
      </w:r>
      <w:r w:rsidR="00533DDA">
        <w:rPr>
          <w:rFonts w:ascii="Arial" w:hAnsi="Arial" w:cs="Arial"/>
        </w:rPr>
        <w:tab/>
      </w:r>
      <w:r w:rsidRPr="00582BEB">
        <w:rPr>
          <w:rFonts w:ascii="Arial" w:hAnsi="Arial" w:cs="Arial"/>
        </w:rPr>
        <w:t>Rétention du rideau latéral : NEWGEN</w:t>
      </w:r>
      <w:r w:rsidRPr="00582BEB">
        <w:rPr>
          <w:rFonts w:ascii="Arial" w:hAnsi="Arial" w:cs="Arial"/>
          <w:vertAlign w:val="superscript"/>
        </w:rPr>
        <w:t xml:space="preserve">® </w:t>
      </w:r>
      <w:r w:rsidRPr="00582BEB">
        <w:rPr>
          <w:rFonts w:ascii="Arial" w:hAnsi="Arial" w:cs="Arial"/>
        </w:rPr>
        <w:t xml:space="preserve"> II Les guides doivent être en aluminium extrudé d'une seule pièce pour former une fente d'une profondeur suffisante pour permettre au Curtain Lok</w:t>
      </w:r>
      <w:r w:rsidRPr="00AB4E58">
        <w:rPr>
          <w:rFonts w:ascii="Arial" w:hAnsi="Arial" w:cs="Arial"/>
          <w:vertAlign w:val="superscript"/>
        </w:rPr>
        <w:t>™</w:t>
      </w:r>
      <w:r w:rsidRPr="00582BEB">
        <w:rPr>
          <w:rFonts w:ascii="Arial" w:hAnsi="Arial" w:cs="Arial"/>
        </w:rPr>
        <w:t xml:space="preserve"> de se déplacer librement dans les guides à tout moment. Les éléments en aluminium doivent être d'une épaisseur et d'une rigidité suffisantes pour maintenir le Curtain Lok™ dans les guides pendant le fonctionnement normal.</w:t>
      </w:r>
    </w:p>
    <w:p w14:paraId="5E4137DC" w14:textId="0708E5DE" w:rsidR="00AB4E58" w:rsidRDefault="00AB4E58" w:rsidP="00AB4E58">
      <w:pPr>
        <w:rPr>
          <w:rFonts w:ascii="Arial" w:hAnsi="Arial" w:cs="Arial"/>
        </w:rPr>
      </w:pPr>
    </w:p>
    <w:p w14:paraId="58FEF118" w14:textId="446B2A43" w:rsidR="00582BEB" w:rsidRPr="00582BEB" w:rsidRDefault="00582BEB" w:rsidP="00AB4E58">
      <w:pPr>
        <w:ind w:firstLine="720"/>
        <w:rPr>
          <w:rFonts w:ascii="Arial" w:hAnsi="Arial" w:cs="Arial"/>
        </w:rPr>
      </w:pPr>
      <w:r w:rsidRPr="00582BEB">
        <w:rPr>
          <w:rFonts w:ascii="Arial" w:hAnsi="Arial" w:cs="Arial"/>
        </w:rPr>
        <w:t xml:space="preserve">2.3.2  </w:t>
      </w:r>
      <w:r w:rsidR="00533DDA">
        <w:rPr>
          <w:rFonts w:ascii="Arial" w:hAnsi="Arial" w:cs="Arial"/>
        </w:rPr>
        <w:tab/>
      </w:r>
      <w:r w:rsidRPr="00582BEB">
        <w:rPr>
          <w:rFonts w:ascii="Arial" w:hAnsi="Arial" w:cs="Arial"/>
        </w:rPr>
        <w:t>Les guides en acier (boulonnés ou à ressort) ne seront pas acceptés.</w:t>
      </w:r>
    </w:p>
    <w:p w14:paraId="4B058141" w14:textId="29172E5F"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2.3.3  </w:t>
      </w:r>
      <w:r w:rsidR="00533DDA">
        <w:rPr>
          <w:rFonts w:ascii="Arial" w:hAnsi="Arial" w:cs="Arial"/>
        </w:rPr>
        <w:tab/>
      </w:r>
      <w:r w:rsidRPr="00582BEB">
        <w:rPr>
          <w:rFonts w:ascii="Arial" w:hAnsi="Arial" w:cs="Arial"/>
        </w:rPr>
        <w:t>Cadre latéral : L'assemblage de tubes en acier de montage est fourni pour l'installation directement sur la charpente de porte en acier.</w:t>
      </w:r>
    </w:p>
    <w:p w14:paraId="2D3C7EF2" w14:textId="581BFDD3" w:rsidR="00582BEB" w:rsidRPr="00582BEB" w:rsidRDefault="00582BEB" w:rsidP="00C11C37">
      <w:pPr>
        <w:spacing w:line="240" w:lineRule="auto"/>
        <w:rPr>
          <w:rFonts w:ascii="Arial" w:hAnsi="Arial" w:cs="Arial"/>
        </w:rPr>
      </w:pPr>
      <w:r w:rsidRPr="00582BEB">
        <w:rPr>
          <w:rFonts w:ascii="Arial" w:hAnsi="Arial" w:cs="Arial"/>
        </w:rPr>
        <w:t xml:space="preserve">2.4 </w:t>
      </w:r>
      <w:r w:rsidR="00AB4E58">
        <w:rPr>
          <w:rFonts w:ascii="Arial" w:hAnsi="Arial" w:cs="Arial"/>
        </w:rPr>
        <w:t xml:space="preserve"> </w:t>
      </w:r>
      <w:r w:rsidRPr="00582BEB">
        <w:rPr>
          <w:rFonts w:ascii="Arial" w:hAnsi="Arial" w:cs="Arial"/>
        </w:rPr>
        <w:t>RAIL INFÉRIEUR</w:t>
      </w:r>
    </w:p>
    <w:p w14:paraId="715388A4" w14:textId="123D9179"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2.4.1  </w:t>
      </w:r>
      <w:r w:rsidR="00533DDA">
        <w:rPr>
          <w:rFonts w:ascii="Arial" w:hAnsi="Arial" w:cs="Arial"/>
        </w:rPr>
        <w:tab/>
      </w:r>
      <w:r w:rsidRPr="00582BEB">
        <w:rPr>
          <w:rFonts w:ascii="Arial" w:hAnsi="Arial" w:cs="Arial"/>
        </w:rPr>
        <w:t xml:space="preserve">La barre inférieure doit s'étendre sur toute la largeur du rideau, suffisante pour maintenir le bord inférieur du rideau parallèlement au seuil de la porte en tout temps. La barre inférieure doit être construite de 8 po x 6 po x 0,188 dans un tube rectangulaire HSS et d'un profil d'armature en aluminium sur toute la longueur du tube HSS pour les portes de 540 pouces de largeur ou plus, avec un bras de barre inférieure pivotant à chaque extrémité Une boucle en caoutchouc EPDM épaisse de </w:t>
      </w:r>
      <w:r w:rsidR="00AB4E58" w:rsidRPr="00AB4E58">
        <w:rPr>
          <w:rFonts w:ascii="Arial" w:hAnsi="Arial" w:cs="Arial"/>
        </w:rPr>
        <w:t>⅛</w:t>
      </w:r>
      <w:r w:rsidR="00AB4E58" w:rsidRPr="00AB4E58">
        <w:rPr>
          <w:rFonts w:ascii="Arial" w:hAnsi="Arial" w:cs="Arial"/>
        </w:rPr>
        <w:t xml:space="preserve"> </w:t>
      </w:r>
      <w:r w:rsidRPr="00582BEB">
        <w:rPr>
          <w:rFonts w:ascii="Arial" w:hAnsi="Arial" w:cs="Arial"/>
        </w:rPr>
        <w:t>po doit être installée sur la barre inférieure pour aider à sceller contre le plancher.</w:t>
      </w:r>
    </w:p>
    <w:p w14:paraId="2CADFE41" w14:textId="44E578F2" w:rsidR="00582BEB" w:rsidRPr="00582BEB" w:rsidRDefault="00582BEB" w:rsidP="00C11C37">
      <w:pPr>
        <w:spacing w:line="240" w:lineRule="auto"/>
        <w:rPr>
          <w:rFonts w:ascii="Arial" w:hAnsi="Arial" w:cs="Arial"/>
        </w:rPr>
      </w:pPr>
      <w:r w:rsidRPr="00582BEB">
        <w:rPr>
          <w:rFonts w:ascii="Arial" w:hAnsi="Arial" w:cs="Arial"/>
        </w:rPr>
        <w:t xml:space="preserve">2.5 </w:t>
      </w:r>
      <w:r w:rsidR="00AB4E58">
        <w:rPr>
          <w:rFonts w:ascii="Arial" w:hAnsi="Arial" w:cs="Arial"/>
        </w:rPr>
        <w:t xml:space="preserve"> </w:t>
      </w:r>
      <w:r w:rsidRPr="00582BEB">
        <w:rPr>
          <w:rFonts w:ascii="Arial" w:hAnsi="Arial" w:cs="Arial"/>
        </w:rPr>
        <w:t>SYSTÈME DE PORTE ENROULÉE</w:t>
      </w:r>
    </w:p>
    <w:p w14:paraId="29FFD510" w14:textId="1BE21D76"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2.5.1  </w:t>
      </w:r>
      <w:r w:rsidR="00533DDA">
        <w:rPr>
          <w:rFonts w:ascii="Arial" w:hAnsi="Arial" w:cs="Arial"/>
        </w:rPr>
        <w:tab/>
      </w:r>
      <w:r w:rsidRPr="00582BEB">
        <w:rPr>
          <w:rFonts w:ascii="Arial" w:hAnsi="Arial" w:cs="Arial"/>
        </w:rPr>
        <w:t>Le rideau doit être roulé sur un canon de taille suffisante pour supporter la charge de la porte avec une déviation d'au plus 2,5 mm/m (.03 pouce par pied) de largeur d'ouverture. Arbres de barillet d'entraînement devant être construits avec des arbres en acier laminés à froid d'au moins 63,5 mm (2</w:t>
      </w:r>
      <w:r w:rsidR="00AB4E58">
        <w:rPr>
          <w:rFonts w:ascii="Arial" w:hAnsi="Arial" w:cs="Arial"/>
        </w:rPr>
        <w:t xml:space="preserve"> ½</w:t>
      </w:r>
      <w:r w:rsidRPr="00582BEB">
        <w:rPr>
          <w:rFonts w:ascii="Arial" w:hAnsi="Arial" w:cs="Arial"/>
        </w:rPr>
        <w:t xml:space="preserve"> po) C1018.</w:t>
      </w:r>
    </w:p>
    <w:p w14:paraId="569D8B4C" w14:textId="7F9C270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2.5.2  </w:t>
      </w:r>
      <w:r w:rsidR="00533DDA">
        <w:rPr>
          <w:rFonts w:ascii="Arial" w:hAnsi="Arial" w:cs="Arial"/>
        </w:rPr>
        <w:tab/>
      </w:r>
      <w:r w:rsidRPr="00582BEB">
        <w:rPr>
          <w:rFonts w:ascii="Arial" w:hAnsi="Arial" w:cs="Arial"/>
        </w:rPr>
        <w:t xml:space="preserve">La porte doit être conçue pour fonctionner en toute sécurité à l'utilisation d'un système de contrepoids à ressort (c.-à-d. conception suspendue).  </w:t>
      </w:r>
    </w:p>
    <w:p w14:paraId="74F5BD32" w14:textId="12CB2DE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2.5.3  </w:t>
      </w:r>
      <w:r w:rsidR="00533DDA">
        <w:rPr>
          <w:rFonts w:ascii="Arial" w:hAnsi="Arial" w:cs="Arial"/>
        </w:rPr>
        <w:tab/>
      </w:r>
      <w:r w:rsidRPr="00582BEB">
        <w:rPr>
          <w:rFonts w:ascii="Arial" w:hAnsi="Arial" w:cs="Arial"/>
        </w:rPr>
        <w:t xml:space="preserve">Le canon Idler doit être construit en tubes HSS ronds de 168 mm (6 </w:t>
      </w:r>
      <w:r w:rsidR="00AB4E58" w:rsidRPr="00AB4E58">
        <w:rPr>
          <w:rFonts w:ascii="Arial" w:hAnsi="Arial" w:cs="Arial"/>
        </w:rPr>
        <w:t>⅝</w:t>
      </w:r>
      <w:r w:rsidRPr="00582BEB">
        <w:rPr>
          <w:rFonts w:ascii="Arial" w:hAnsi="Arial" w:cs="Arial"/>
        </w:rPr>
        <w:t xml:space="preserve"> po) </w:t>
      </w:r>
      <w:proofErr w:type="spellStart"/>
      <w:r w:rsidRPr="00582BEB">
        <w:rPr>
          <w:rFonts w:ascii="Arial" w:hAnsi="Arial" w:cs="Arial"/>
        </w:rPr>
        <w:t>od</w:t>
      </w:r>
      <w:proofErr w:type="spellEnd"/>
      <w:r w:rsidRPr="00582BEB">
        <w:rPr>
          <w:rFonts w:ascii="Arial" w:hAnsi="Arial" w:cs="Arial"/>
        </w:rPr>
        <w:t xml:space="preserve"> avec une épaisseur de paroi minimale de 4,8 mm (0,188 po) et soutenu par des arbres en acier C1018 laminés à froid de 38 mm (1 </w:t>
      </w:r>
      <w:r w:rsidR="00AB4E58">
        <w:rPr>
          <w:rFonts w:ascii="Arial" w:hAnsi="Arial" w:cs="Arial"/>
        </w:rPr>
        <w:t>½</w:t>
      </w:r>
      <w:r w:rsidRPr="00582BEB">
        <w:rPr>
          <w:rFonts w:ascii="Arial" w:hAnsi="Arial" w:cs="Arial"/>
        </w:rPr>
        <w:t xml:space="preserve"> po) à chaque extrémité. Le marche arrière doit être monté sur un guide et non sur un support d'extrémité monté pour un suivi approprié du rideau dans NEWGEN</w:t>
      </w:r>
      <w:r w:rsidRPr="00533DDA">
        <w:rPr>
          <w:rFonts w:ascii="Arial" w:hAnsi="Arial" w:cs="Arial"/>
          <w:vertAlign w:val="superscript"/>
        </w:rPr>
        <w:t>®</w:t>
      </w:r>
      <w:r w:rsidRPr="00582BEB">
        <w:rPr>
          <w:rFonts w:ascii="Arial" w:hAnsi="Arial" w:cs="Arial"/>
        </w:rPr>
        <w:t xml:space="preserve"> II Guides.</w:t>
      </w:r>
    </w:p>
    <w:p w14:paraId="5DA36FAA" w14:textId="5606A10D" w:rsidR="00DE2D57"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2.5.4  </w:t>
      </w:r>
      <w:r w:rsidR="00533DDA">
        <w:rPr>
          <w:rFonts w:ascii="Arial" w:hAnsi="Arial" w:cs="Arial"/>
        </w:rPr>
        <w:tab/>
      </w:r>
      <w:r w:rsidRPr="00582BEB">
        <w:rPr>
          <w:rFonts w:ascii="Arial" w:hAnsi="Arial" w:cs="Arial"/>
        </w:rPr>
        <w:t xml:space="preserve">Un canon de ralenti secondaire doit être monté sur un support d'extrémité pour aider à guider et à maintenir le rideau sous de fortes charges de vent et doit être construit d'un tube HSS rond de 168 mm (6 </w:t>
      </w:r>
      <w:r w:rsidR="00AB4E58" w:rsidRPr="00AB4E58">
        <w:rPr>
          <w:rFonts w:ascii="Arial" w:hAnsi="Arial" w:cs="Arial"/>
        </w:rPr>
        <w:t>⅝</w:t>
      </w:r>
      <w:r w:rsidRPr="00582BEB">
        <w:rPr>
          <w:rFonts w:ascii="Arial" w:hAnsi="Arial" w:cs="Arial"/>
        </w:rPr>
        <w:t xml:space="preserve"> po) avec une épaisseur de paroi minimale de 4,8 mm (0,188 po) et soutenu par des arbres en acier C1018 laminés à froid de 38 mm (1 </w:t>
      </w:r>
      <w:r w:rsidR="00AB4E58">
        <w:rPr>
          <w:rFonts w:ascii="Arial" w:hAnsi="Arial" w:cs="Arial"/>
        </w:rPr>
        <w:t>½</w:t>
      </w:r>
      <w:r w:rsidRPr="00582BEB">
        <w:rPr>
          <w:rFonts w:ascii="Arial" w:hAnsi="Arial" w:cs="Arial"/>
        </w:rPr>
        <w:t xml:space="preserve"> po) à chaque extrémité.</w:t>
      </w:r>
    </w:p>
    <w:p w14:paraId="3E738D13" w14:textId="34BE7E3D"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2.5.5 </w:t>
      </w:r>
      <w:r w:rsidR="00533DDA">
        <w:rPr>
          <w:rFonts w:ascii="Arial" w:hAnsi="Arial" w:cs="Arial"/>
        </w:rPr>
        <w:tab/>
      </w:r>
      <w:r w:rsidRPr="00582BEB">
        <w:rPr>
          <w:rFonts w:ascii="Arial" w:hAnsi="Arial" w:cs="Arial"/>
        </w:rPr>
        <w:t>Les supports d'extrémité sont construits de plaques d'acier laminées à chaud de 13 mm (</w:t>
      </w:r>
      <w:r w:rsidR="00AB4E58">
        <w:rPr>
          <w:rFonts w:ascii="Arial" w:hAnsi="Arial" w:cs="Arial"/>
        </w:rPr>
        <w:t>½</w:t>
      </w:r>
      <w:r w:rsidRPr="00582BEB">
        <w:rPr>
          <w:rFonts w:ascii="Arial" w:hAnsi="Arial" w:cs="Arial"/>
        </w:rPr>
        <w:t xml:space="preserve"> po) avec des roulements scellés, robustes et auto-alignants avec des boîtiers en fonte pour soutenir le canon d'entraînement.  Les roulements doivent être à charge nominale à 5000 kg (11023 lb) dynamiques et à 3000 kg (6614 lb) statiques.</w:t>
      </w:r>
    </w:p>
    <w:p w14:paraId="3D8ADA5A" w14:textId="77777777" w:rsidR="00AB4E58" w:rsidRDefault="00AB4E58" w:rsidP="00C11C37">
      <w:pPr>
        <w:tabs>
          <w:tab w:val="left" w:pos="1440"/>
        </w:tabs>
        <w:spacing w:before="240" w:line="240" w:lineRule="auto"/>
        <w:ind w:left="1440" w:hanging="720"/>
        <w:rPr>
          <w:rFonts w:ascii="Arial" w:hAnsi="Arial" w:cs="Arial"/>
        </w:rPr>
      </w:pPr>
    </w:p>
    <w:p w14:paraId="573FC382" w14:textId="77777777" w:rsidR="00AB4E58" w:rsidRDefault="00AB4E58" w:rsidP="00C11C37">
      <w:pPr>
        <w:tabs>
          <w:tab w:val="left" w:pos="1440"/>
        </w:tabs>
        <w:spacing w:before="240" w:line="240" w:lineRule="auto"/>
        <w:ind w:left="1440" w:hanging="720"/>
        <w:rPr>
          <w:rFonts w:ascii="Arial" w:hAnsi="Arial" w:cs="Arial"/>
        </w:rPr>
      </w:pPr>
    </w:p>
    <w:p w14:paraId="55A29CB0" w14:textId="5783EB08" w:rsidR="00C11C37" w:rsidRDefault="00582BEB" w:rsidP="00AB4E58">
      <w:pPr>
        <w:tabs>
          <w:tab w:val="left" w:pos="1440"/>
        </w:tabs>
        <w:spacing w:before="240" w:line="240" w:lineRule="auto"/>
        <w:ind w:left="1440" w:hanging="720"/>
        <w:rPr>
          <w:rFonts w:ascii="Arial" w:hAnsi="Arial" w:cs="Arial"/>
        </w:rPr>
      </w:pPr>
      <w:r w:rsidRPr="00582BEB">
        <w:rPr>
          <w:rFonts w:ascii="Arial" w:hAnsi="Arial" w:cs="Arial"/>
        </w:rPr>
        <w:t xml:space="preserve">2.5.6  </w:t>
      </w:r>
      <w:r w:rsidR="00533DDA">
        <w:rPr>
          <w:rFonts w:ascii="Arial" w:hAnsi="Arial" w:cs="Arial"/>
        </w:rPr>
        <w:tab/>
      </w:r>
      <w:r w:rsidRPr="00582BEB">
        <w:rPr>
          <w:rFonts w:ascii="Arial" w:hAnsi="Arial" w:cs="Arial"/>
        </w:rPr>
        <w:t>Le treillis soudé doit croiser les plaques d'extrémité ensemble en haut et en bas avec 5 po x 3 po x 0,188 dans le HSS et C4 dans x 5,4 dans le contreventement diagonal du canal.</w:t>
      </w:r>
    </w:p>
    <w:p w14:paraId="38687C9C" w14:textId="325DA7F8" w:rsidR="00582BEB" w:rsidRPr="00582BEB" w:rsidRDefault="00582BEB" w:rsidP="00C11C37">
      <w:pPr>
        <w:spacing w:line="240" w:lineRule="auto"/>
        <w:rPr>
          <w:rFonts w:ascii="Arial" w:hAnsi="Arial" w:cs="Arial"/>
        </w:rPr>
      </w:pPr>
      <w:r w:rsidRPr="00582BEB">
        <w:rPr>
          <w:rFonts w:ascii="Arial" w:hAnsi="Arial" w:cs="Arial"/>
        </w:rPr>
        <w:t xml:space="preserve">2.6 </w:t>
      </w:r>
      <w:r w:rsidR="00AB4E58">
        <w:rPr>
          <w:rFonts w:ascii="Arial" w:hAnsi="Arial" w:cs="Arial"/>
        </w:rPr>
        <w:t xml:space="preserve"> </w:t>
      </w:r>
      <w:r w:rsidRPr="00582BEB">
        <w:rPr>
          <w:rFonts w:ascii="Arial" w:hAnsi="Arial" w:cs="Arial"/>
        </w:rPr>
        <w:t>ACCESSOIRES</w:t>
      </w:r>
    </w:p>
    <w:p w14:paraId="48A34AF6" w14:textId="6A5502BA" w:rsidR="00582BEB" w:rsidRPr="00582BEB" w:rsidRDefault="00582BEB" w:rsidP="00C11C37">
      <w:pPr>
        <w:tabs>
          <w:tab w:val="left" w:pos="1440"/>
        </w:tabs>
        <w:spacing w:line="240" w:lineRule="auto"/>
        <w:ind w:left="1440" w:hanging="731"/>
        <w:rPr>
          <w:rFonts w:ascii="Arial" w:hAnsi="Arial" w:cs="Arial"/>
        </w:rPr>
      </w:pPr>
      <w:r w:rsidRPr="00582BEB">
        <w:rPr>
          <w:rFonts w:ascii="Arial" w:hAnsi="Arial" w:cs="Arial"/>
        </w:rPr>
        <w:t xml:space="preserve">2.6.1  </w:t>
      </w:r>
      <w:bookmarkStart w:id="0" w:name="_Hlk179463647"/>
      <w:r w:rsidR="00533DDA">
        <w:rPr>
          <w:rFonts w:ascii="Arial" w:hAnsi="Arial" w:cs="Arial"/>
        </w:rPr>
        <w:tab/>
      </w:r>
      <w:r w:rsidRPr="00582BEB">
        <w:rPr>
          <w:rFonts w:ascii="Arial" w:hAnsi="Arial" w:cs="Arial"/>
        </w:rPr>
        <w:t>Divers accessoires sont disponibles tels que des commandes radio, des capteurs de mouvement, des détecteurs de boucles, des cordons de traction, des feux de circulation, des cellules photoélectriques à faisceau traversant, un bord d'inversion pneumatique, etc.</w:t>
      </w:r>
      <w:bookmarkEnd w:id="0"/>
    </w:p>
    <w:p w14:paraId="3B7F9AEE" w14:textId="4E019695" w:rsidR="00582BEB" w:rsidRPr="00582BEB" w:rsidRDefault="00582BEB" w:rsidP="00C11C37">
      <w:pPr>
        <w:spacing w:line="240" w:lineRule="auto"/>
        <w:rPr>
          <w:rFonts w:ascii="Arial" w:hAnsi="Arial" w:cs="Arial"/>
        </w:rPr>
      </w:pPr>
      <w:r w:rsidRPr="00582BEB">
        <w:rPr>
          <w:rFonts w:ascii="Arial" w:hAnsi="Arial" w:cs="Arial"/>
        </w:rPr>
        <w:t xml:space="preserve">2.7 </w:t>
      </w:r>
      <w:r w:rsidR="00AB4E58">
        <w:rPr>
          <w:rFonts w:ascii="Arial" w:hAnsi="Arial" w:cs="Arial"/>
        </w:rPr>
        <w:t xml:space="preserve"> </w:t>
      </w:r>
      <w:r w:rsidRPr="00582BEB">
        <w:rPr>
          <w:rFonts w:ascii="Arial" w:hAnsi="Arial" w:cs="Arial"/>
        </w:rPr>
        <w:t>CONSTRUCTION</w:t>
      </w:r>
    </w:p>
    <w:p w14:paraId="296774F4" w14:textId="14A394D3"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2.7.1 </w:t>
      </w:r>
      <w:r w:rsidR="00533DDA">
        <w:rPr>
          <w:rFonts w:ascii="Arial" w:hAnsi="Arial" w:cs="Arial"/>
        </w:rPr>
        <w:tab/>
      </w:r>
      <w:r w:rsidRPr="00582BEB">
        <w:rPr>
          <w:rFonts w:ascii="Arial" w:hAnsi="Arial" w:cs="Arial"/>
        </w:rPr>
        <w:t>Portes : construites en acier, en aluminium et en caoutchouc SBR / rideau tissé.</w:t>
      </w:r>
    </w:p>
    <w:p w14:paraId="3DE6D64D" w14:textId="62912D21"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2.7.2  </w:t>
      </w:r>
      <w:r w:rsidR="00533DDA">
        <w:rPr>
          <w:rFonts w:ascii="Arial" w:hAnsi="Arial" w:cs="Arial"/>
        </w:rPr>
        <w:tab/>
      </w:r>
      <w:r w:rsidRPr="00582BEB">
        <w:rPr>
          <w:rFonts w:ascii="Arial" w:hAnsi="Arial" w:cs="Arial"/>
        </w:rPr>
        <w:t>Éléments structuraux : assemblés par soudage ou par fixations mécaniques.</w:t>
      </w:r>
    </w:p>
    <w:p w14:paraId="5BB80F74" w14:textId="2DFAA287" w:rsidR="00582BEB" w:rsidRPr="00582BEB" w:rsidRDefault="00582BEB" w:rsidP="00C11C37">
      <w:pPr>
        <w:spacing w:line="240" w:lineRule="auto"/>
        <w:rPr>
          <w:rFonts w:ascii="Arial" w:hAnsi="Arial" w:cs="Arial"/>
        </w:rPr>
      </w:pPr>
      <w:r w:rsidRPr="00582BEB">
        <w:rPr>
          <w:rFonts w:ascii="Arial" w:hAnsi="Arial" w:cs="Arial"/>
        </w:rPr>
        <w:t xml:space="preserve">2.8 </w:t>
      </w:r>
      <w:r w:rsidR="00AB4E58">
        <w:rPr>
          <w:rFonts w:ascii="Arial" w:hAnsi="Arial" w:cs="Arial"/>
        </w:rPr>
        <w:t xml:space="preserve"> </w:t>
      </w:r>
      <w:r w:rsidRPr="00582BEB">
        <w:rPr>
          <w:rFonts w:ascii="Arial" w:hAnsi="Arial" w:cs="Arial"/>
        </w:rPr>
        <w:t>FONCTIONNEMENT DE LA PORTE</w:t>
      </w:r>
    </w:p>
    <w:p w14:paraId="3F35C562" w14:textId="77777777"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2.8.1 Les portes doivent être équipées pour fonctionner par :</w:t>
      </w:r>
    </w:p>
    <w:p w14:paraId="0CE21E31" w14:textId="323A487C" w:rsidR="00582BEB" w:rsidRPr="00582BEB" w:rsidRDefault="0016327D" w:rsidP="00C11C37">
      <w:pPr>
        <w:tabs>
          <w:tab w:val="left" w:pos="1440"/>
        </w:tabs>
        <w:spacing w:after="0" w:line="240" w:lineRule="auto"/>
        <w:rPr>
          <w:rFonts w:ascii="Arial" w:hAnsi="Arial" w:cs="Arial"/>
        </w:rPr>
      </w:pPr>
      <w:r>
        <w:rPr>
          <w:rFonts w:ascii="Arial" w:hAnsi="Arial" w:cs="Arial"/>
        </w:rPr>
        <w:tab/>
      </w:r>
      <w:r w:rsidR="00582BEB" w:rsidRPr="00582BEB">
        <w:rPr>
          <w:rFonts w:ascii="Arial" w:hAnsi="Arial" w:cs="Arial"/>
        </w:rPr>
        <w:t>a) l'exploitant d'électricité</w:t>
      </w:r>
    </w:p>
    <w:p w14:paraId="59ACEC41" w14:textId="227D0BCC" w:rsidR="00582BEB" w:rsidRPr="00582BEB" w:rsidRDefault="00582BEB" w:rsidP="00C11C37">
      <w:pPr>
        <w:tabs>
          <w:tab w:val="left" w:pos="1440"/>
        </w:tabs>
        <w:spacing w:after="0" w:line="240" w:lineRule="auto"/>
        <w:ind w:left="2171" w:hanging="731"/>
        <w:rPr>
          <w:rFonts w:ascii="Arial" w:hAnsi="Arial" w:cs="Arial"/>
        </w:rPr>
      </w:pPr>
      <w:r w:rsidRPr="00582BEB">
        <w:rPr>
          <w:rFonts w:ascii="Arial" w:hAnsi="Arial" w:cs="Arial"/>
        </w:rPr>
        <w:t>b) palan manuel à chaîne</w:t>
      </w:r>
    </w:p>
    <w:p w14:paraId="59F06B21" w14:textId="0339EB11" w:rsidR="00582BEB" w:rsidRPr="00582BEB" w:rsidRDefault="00582BEB" w:rsidP="00C11C37">
      <w:pPr>
        <w:spacing w:before="240" w:line="240" w:lineRule="auto"/>
        <w:rPr>
          <w:rFonts w:ascii="Arial" w:hAnsi="Arial" w:cs="Arial"/>
        </w:rPr>
      </w:pPr>
      <w:r w:rsidRPr="00582BEB">
        <w:rPr>
          <w:rFonts w:ascii="Arial" w:hAnsi="Arial" w:cs="Arial"/>
        </w:rPr>
        <w:t xml:space="preserve">2.9 </w:t>
      </w:r>
      <w:r w:rsidR="00AB4E58">
        <w:rPr>
          <w:rFonts w:ascii="Arial" w:hAnsi="Arial" w:cs="Arial"/>
        </w:rPr>
        <w:t xml:space="preserve"> </w:t>
      </w:r>
      <w:r w:rsidRPr="00582BEB">
        <w:rPr>
          <w:rFonts w:ascii="Arial" w:hAnsi="Arial" w:cs="Arial"/>
        </w:rPr>
        <w:t>FONCTIONNEMENT MANUEL</w:t>
      </w:r>
    </w:p>
    <w:p w14:paraId="774AB1F1" w14:textId="089A4826"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2.9.1  </w:t>
      </w:r>
      <w:r w:rsidR="0016327D">
        <w:rPr>
          <w:rFonts w:ascii="Arial" w:hAnsi="Arial" w:cs="Arial"/>
        </w:rPr>
        <w:tab/>
      </w:r>
      <w:r w:rsidRPr="00582BEB">
        <w:rPr>
          <w:rFonts w:ascii="Arial" w:hAnsi="Arial" w:cs="Arial"/>
        </w:rPr>
        <w:t>Un palan manuel d'urgence à chaîne doit être fourni pour permettre le fonctionnement manuel de la porte.</w:t>
      </w:r>
    </w:p>
    <w:p w14:paraId="23E07D04" w14:textId="0D1F8C90"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2.9.2  </w:t>
      </w:r>
      <w:r w:rsidR="0016327D">
        <w:rPr>
          <w:rFonts w:ascii="Arial" w:hAnsi="Arial" w:cs="Arial"/>
        </w:rPr>
        <w:tab/>
      </w:r>
      <w:r w:rsidRPr="00582BEB">
        <w:rPr>
          <w:rFonts w:ascii="Arial" w:hAnsi="Arial" w:cs="Arial"/>
        </w:rPr>
        <w:t>Le palan à chaîne doit avoir une capacité suffisante pour faire fonctionner une porte à une exigence de traction maximale de 9 à 14 kg (20 à 30 lb). La charge statique sur la chaîne à main pour maintenir la porte dans n'importe quelle position ne doit pas dépasser 5 kg (11 lb).</w:t>
      </w:r>
    </w:p>
    <w:p w14:paraId="7628D4DF" w14:textId="5FFB8C5E" w:rsidR="00582BEB" w:rsidRPr="00582BEB" w:rsidRDefault="00582BEB" w:rsidP="00C11C37">
      <w:pPr>
        <w:spacing w:line="240" w:lineRule="auto"/>
        <w:rPr>
          <w:rFonts w:ascii="Arial" w:hAnsi="Arial" w:cs="Arial"/>
        </w:rPr>
      </w:pPr>
      <w:r w:rsidRPr="00582BEB">
        <w:rPr>
          <w:rFonts w:ascii="Arial" w:hAnsi="Arial" w:cs="Arial"/>
        </w:rPr>
        <w:t xml:space="preserve">2.10 </w:t>
      </w:r>
      <w:r w:rsidR="00AB4E58">
        <w:rPr>
          <w:rFonts w:ascii="Arial" w:hAnsi="Arial" w:cs="Arial"/>
        </w:rPr>
        <w:t xml:space="preserve"> </w:t>
      </w:r>
      <w:r w:rsidRPr="00582BEB">
        <w:rPr>
          <w:rFonts w:ascii="Arial" w:hAnsi="Arial" w:cs="Arial"/>
        </w:rPr>
        <w:t>FONCTIONNEMENT ÉLECTRIQUE</w:t>
      </w:r>
    </w:p>
    <w:p w14:paraId="68455BA2" w14:textId="61FFAC4A" w:rsidR="0016327D"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2.10.1</w:t>
      </w:r>
      <w:r w:rsidR="0016327D">
        <w:rPr>
          <w:rFonts w:ascii="Arial" w:hAnsi="Arial" w:cs="Arial"/>
        </w:rPr>
        <w:tab/>
      </w:r>
      <w:r w:rsidRPr="00582BEB">
        <w:rPr>
          <w:rFonts w:ascii="Arial" w:hAnsi="Arial" w:cs="Arial"/>
        </w:rPr>
        <w:t>Les opérateurs de portes électriques doivent être approuvés CSA/UL, à haut régime, de type de tête d'engrenages robustes, avec une armoire de commande pré-câblée codée au numéro, au besoin, selon la norme du fabricant. L'enceinte de l'armoire doit être la cote NEMA 4 et le câblage doivent être remplis par le fabricant.</w:t>
      </w:r>
    </w:p>
    <w:p w14:paraId="0B9BBFB2" w14:textId="5A568E62" w:rsidR="00DE2D57"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2.10.2</w:t>
      </w:r>
      <w:r w:rsidR="0016327D">
        <w:rPr>
          <w:rFonts w:ascii="Arial" w:hAnsi="Arial" w:cs="Arial"/>
        </w:rPr>
        <w:tab/>
      </w:r>
      <w:r w:rsidRPr="00582BEB">
        <w:rPr>
          <w:rFonts w:ascii="Arial" w:hAnsi="Arial" w:cs="Arial"/>
        </w:rPr>
        <w:t>Moteur à être TEFC, couple de démarrage élevé, bride et support de pied, type palan, fonctionnant à travers un mécanisme de réducteur d'engrenage hélicoïdal parallèle. Le réducteur d'engrenage est monté sur une base robuste de ⁵/</w:t>
      </w:r>
      <w:r w:rsidRPr="00582BEB">
        <w:rPr>
          <w:rFonts w:ascii="Cambria Math" w:hAnsi="Cambria Math" w:cs="Cambria Math"/>
        </w:rPr>
        <w:t xml:space="preserve">₁₆ </w:t>
      </w:r>
      <w:r w:rsidRPr="00582BEB">
        <w:rPr>
          <w:rFonts w:ascii="Arial" w:hAnsi="Arial" w:cs="Arial"/>
        </w:rPr>
        <w:t>pouce d'acier. Le réducteur d'engrenages à vis sans fin ne sera pas accepté.</w:t>
      </w:r>
    </w:p>
    <w:p w14:paraId="434C9192" w14:textId="77777777" w:rsidR="00AB4E58" w:rsidRDefault="00AB4E58" w:rsidP="00C11C37">
      <w:pPr>
        <w:tabs>
          <w:tab w:val="left" w:pos="1440"/>
        </w:tabs>
        <w:spacing w:before="240" w:line="240" w:lineRule="auto"/>
        <w:ind w:left="1440" w:hanging="731"/>
        <w:rPr>
          <w:rFonts w:ascii="Arial" w:hAnsi="Arial" w:cs="Arial"/>
        </w:rPr>
      </w:pPr>
    </w:p>
    <w:p w14:paraId="6064FCDC" w14:textId="0AFDBD1C"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2.10.3</w:t>
      </w:r>
      <w:r w:rsidR="0016327D">
        <w:rPr>
          <w:rFonts w:ascii="Arial" w:hAnsi="Arial" w:cs="Arial"/>
        </w:rPr>
        <w:tab/>
      </w:r>
      <w:r w:rsidRPr="00582BEB">
        <w:rPr>
          <w:rFonts w:ascii="Arial" w:hAnsi="Arial" w:cs="Arial"/>
        </w:rPr>
        <w:t>Le moteur et le pignon doivent être de capacité à ouvrir la porte à des vitesses maximales allant jusqu'à 12 pouces par seconde, en fonction de la taille de la porte selon la norme du fabricant, évalués pour X chevaux, tension X, phase X, fréquence X.</w:t>
      </w:r>
    </w:p>
    <w:p w14:paraId="1D457571" w14:textId="68766901"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2.10.4</w:t>
      </w:r>
      <w:r w:rsidR="0016327D">
        <w:rPr>
          <w:rFonts w:ascii="Arial" w:hAnsi="Arial" w:cs="Arial"/>
        </w:rPr>
        <w:tab/>
      </w:r>
      <w:r w:rsidRPr="00582BEB">
        <w:rPr>
          <w:rFonts w:ascii="Arial" w:hAnsi="Arial" w:cs="Arial"/>
        </w:rPr>
        <w:t>L'exploitant doit être équipé d'interrupteurs de limite rotatifs de type vis pour contrôler les positions des portes ouvertes et fermées ainsi que d'un système de freinage électromécanique pour arrêter et maintenir la porte dans n'importe quelle position conforme aux normes du fabricant.</w:t>
      </w:r>
    </w:p>
    <w:p w14:paraId="7C22ADA5" w14:textId="77777777" w:rsidR="00C11C37" w:rsidRDefault="00C11C37" w:rsidP="00C11C37">
      <w:pPr>
        <w:tabs>
          <w:tab w:val="left" w:pos="1440"/>
        </w:tabs>
        <w:spacing w:before="240" w:line="240" w:lineRule="auto"/>
        <w:ind w:left="1440" w:hanging="731"/>
        <w:rPr>
          <w:rFonts w:ascii="Arial" w:hAnsi="Arial" w:cs="Arial"/>
        </w:rPr>
      </w:pPr>
    </w:p>
    <w:p w14:paraId="69EBD76D" w14:textId="5A61FC8E"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2.10.5</w:t>
      </w:r>
      <w:r w:rsidR="0016327D">
        <w:rPr>
          <w:rFonts w:ascii="Arial" w:hAnsi="Arial" w:cs="Arial"/>
        </w:rPr>
        <w:tab/>
      </w:r>
      <w:r w:rsidRPr="00582BEB">
        <w:rPr>
          <w:rFonts w:ascii="Arial" w:hAnsi="Arial" w:cs="Arial"/>
        </w:rPr>
        <w:t>L'opérateur doit être équipé d'un palan manuel intégré de la chaîne d'urgence. L'interverrouillage électrique intégré doit empêcher le fonctionnement du moteur pendant l'utilisation du palan manuel de la chaîne.</w:t>
      </w:r>
    </w:p>
    <w:p w14:paraId="747A1FEB" w14:textId="77777777" w:rsidR="0016327D" w:rsidRDefault="00582BEB" w:rsidP="00C11C37">
      <w:pPr>
        <w:tabs>
          <w:tab w:val="left" w:pos="1440"/>
        </w:tabs>
        <w:spacing w:line="240" w:lineRule="auto"/>
        <w:ind w:left="1440" w:hanging="731"/>
        <w:rPr>
          <w:rFonts w:ascii="Arial" w:hAnsi="Arial" w:cs="Arial"/>
        </w:rPr>
      </w:pPr>
      <w:r w:rsidRPr="00582BEB">
        <w:rPr>
          <w:rFonts w:ascii="Arial" w:hAnsi="Arial" w:cs="Arial"/>
        </w:rPr>
        <w:t>2.10.6</w:t>
      </w:r>
      <w:r w:rsidR="0016327D">
        <w:rPr>
          <w:rFonts w:ascii="Arial" w:hAnsi="Arial" w:cs="Arial"/>
        </w:rPr>
        <w:tab/>
      </w:r>
      <w:r w:rsidRPr="00582BEB">
        <w:rPr>
          <w:rFonts w:ascii="Arial" w:hAnsi="Arial" w:cs="Arial"/>
        </w:rPr>
        <w:t>L'opération standard est pression constante pour fermer. La porte ne se fermera que pendant que l'on appuie sur le bouton de fermeture.  Le relâchement du bouton de fermeture entraînera un arrêt complet de la porte.</w:t>
      </w:r>
    </w:p>
    <w:p w14:paraId="7F19287F" w14:textId="4753CA06" w:rsidR="00582BEB" w:rsidRPr="00582BEB" w:rsidRDefault="00582BEB" w:rsidP="00C11C37">
      <w:pPr>
        <w:tabs>
          <w:tab w:val="left" w:pos="1440"/>
        </w:tabs>
        <w:spacing w:line="240" w:lineRule="auto"/>
        <w:ind w:left="1440" w:hanging="731"/>
        <w:rPr>
          <w:rFonts w:ascii="Arial" w:hAnsi="Arial" w:cs="Arial"/>
        </w:rPr>
      </w:pPr>
      <w:r w:rsidRPr="00582BEB">
        <w:rPr>
          <w:rFonts w:ascii="Arial" w:hAnsi="Arial" w:cs="Arial"/>
        </w:rPr>
        <w:t xml:space="preserve">2.10.7 Boîte de contrôle </w:t>
      </w:r>
    </w:p>
    <w:p w14:paraId="03338CF9" w14:textId="58F944A0" w:rsidR="00582BEB" w:rsidRPr="00582BEB" w:rsidRDefault="0016327D" w:rsidP="00C11C37">
      <w:pPr>
        <w:tabs>
          <w:tab w:val="left" w:pos="1170"/>
        </w:tabs>
        <w:spacing w:before="240" w:line="240" w:lineRule="auto"/>
        <w:ind w:left="1440" w:hanging="753"/>
        <w:rPr>
          <w:rFonts w:ascii="Arial" w:hAnsi="Arial" w:cs="Arial"/>
        </w:rPr>
      </w:pPr>
      <w:r>
        <w:rPr>
          <w:rFonts w:ascii="Arial" w:hAnsi="Arial" w:cs="Arial"/>
        </w:rPr>
        <w:tab/>
      </w:r>
      <w:r w:rsidR="00582BEB" w:rsidRPr="00582BEB">
        <w:rPr>
          <w:rFonts w:ascii="Arial" w:hAnsi="Arial" w:cs="Arial"/>
        </w:rPr>
        <w:t xml:space="preserve">a) L'enceinte doit être la NEMA 4 et le câblage doit être rempli par le fabricant et doit être répertorié UL. </w:t>
      </w:r>
    </w:p>
    <w:p w14:paraId="6BB3D13F" w14:textId="54FD3D00" w:rsidR="00582BEB" w:rsidRPr="00582BEB" w:rsidRDefault="0016327D" w:rsidP="00C11C37">
      <w:pPr>
        <w:tabs>
          <w:tab w:val="left" w:pos="1170"/>
          <w:tab w:val="left" w:pos="1440"/>
        </w:tabs>
        <w:spacing w:before="240" w:line="240" w:lineRule="auto"/>
        <w:ind w:left="1440" w:hanging="753"/>
        <w:rPr>
          <w:rFonts w:ascii="Arial" w:hAnsi="Arial" w:cs="Arial"/>
        </w:rPr>
      </w:pPr>
      <w:r>
        <w:rPr>
          <w:rFonts w:ascii="Arial" w:hAnsi="Arial" w:cs="Arial"/>
        </w:rPr>
        <w:tab/>
      </w:r>
      <w:r w:rsidR="00582BEB" w:rsidRPr="00582BEB">
        <w:rPr>
          <w:rFonts w:ascii="Arial" w:hAnsi="Arial" w:cs="Arial"/>
        </w:rPr>
        <w:t xml:space="preserve">b) Le système d'entraînement doit être contrôlé par un contrôleur logique programmable (PLC). Un système de contrôle et/ou des composants conçus sur mesure en option sont disponibles. </w:t>
      </w:r>
    </w:p>
    <w:p w14:paraId="02CAD70A" w14:textId="2A67A7EA" w:rsidR="00582BEB" w:rsidRPr="00582BEB" w:rsidRDefault="0016327D" w:rsidP="00C11C37">
      <w:pPr>
        <w:tabs>
          <w:tab w:val="left" w:pos="1170"/>
          <w:tab w:val="left" w:pos="1440"/>
        </w:tabs>
        <w:spacing w:before="240" w:line="240" w:lineRule="auto"/>
        <w:ind w:left="1440" w:hanging="753"/>
        <w:rPr>
          <w:rFonts w:ascii="Arial" w:hAnsi="Arial" w:cs="Arial"/>
        </w:rPr>
      </w:pPr>
      <w:r>
        <w:rPr>
          <w:rFonts w:ascii="Arial" w:hAnsi="Arial" w:cs="Arial"/>
        </w:rPr>
        <w:tab/>
      </w:r>
      <w:r w:rsidR="00582BEB" w:rsidRPr="00582BEB">
        <w:rPr>
          <w:rFonts w:ascii="Arial" w:hAnsi="Arial" w:cs="Arial"/>
        </w:rPr>
        <w:t>c) Le boîtier de commande doit être doté d'une alimentation primaire fusionnée, d'une minuterie de fermeture réglable, de trois (3) boutons-poussoirs pour les fonctions d'ouverture, de fermeture et d'arrêt, d'un bouton-poussoir/traction du bouton champignon E-stop et d'un compteur de cycle.</w:t>
      </w:r>
    </w:p>
    <w:p w14:paraId="643CABB1" w14:textId="4A9DF008" w:rsidR="00582BEB" w:rsidRPr="0016327D" w:rsidRDefault="00582BEB" w:rsidP="00C11C37">
      <w:pPr>
        <w:spacing w:line="240" w:lineRule="auto"/>
        <w:rPr>
          <w:rFonts w:ascii="Arial" w:hAnsi="Arial" w:cs="Arial"/>
          <w:b/>
          <w:bCs/>
        </w:rPr>
      </w:pPr>
      <w:r w:rsidRPr="00582BEB">
        <w:rPr>
          <w:rFonts w:ascii="Arial" w:hAnsi="Arial" w:cs="Arial"/>
          <w:b/>
          <w:bCs/>
        </w:rPr>
        <w:t>PARTIE 3 – EXÉCUTION</w:t>
      </w:r>
    </w:p>
    <w:p w14:paraId="06938EF4" w14:textId="5044DDE6" w:rsidR="00582BEB" w:rsidRPr="00582BEB" w:rsidRDefault="00582BEB" w:rsidP="00C11C37">
      <w:pPr>
        <w:spacing w:line="240" w:lineRule="auto"/>
        <w:rPr>
          <w:rFonts w:ascii="Arial" w:hAnsi="Arial" w:cs="Arial"/>
        </w:rPr>
      </w:pPr>
      <w:r w:rsidRPr="00582BEB">
        <w:rPr>
          <w:rFonts w:ascii="Arial" w:hAnsi="Arial" w:cs="Arial"/>
        </w:rPr>
        <w:t xml:space="preserve">3.1 </w:t>
      </w:r>
      <w:r w:rsidR="00AB4E58">
        <w:rPr>
          <w:rFonts w:ascii="Arial" w:hAnsi="Arial" w:cs="Arial"/>
        </w:rPr>
        <w:t xml:space="preserve"> </w:t>
      </w:r>
      <w:r w:rsidRPr="00582BEB">
        <w:rPr>
          <w:rFonts w:ascii="Arial" w:hAnsi="Arial" w:cs="Arial"/>
        </w:rPr>
        <w:t>INSTALLATION</w:t>
      </w:r>
    </w:p>
    <w:p w14:paraId="65DFDE76" w14:textId="741BFAE8"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3.1.1</w:t>
      </w:r>
      <w:r w:rsidR="0016327D">
        <w:rPr>
          <w:rFonts w:ascii="Arial" w:hAnsi="Arial" w:cs="Arial"/>
        </w:rPr>
        <w:tab/>
      </w:r>
      <w:r w:rsidRPr="00582BEB">
        <w:rPr>
          <w:rFonts w:ascii="Arial" w:hAnsi="Arial" w:cs="Arial"/>
        </w:rPr>
        <w:t>Installez les portes conformément aux instructions imprimées du fabricant.</w:t>
      </w:r>
    </w:p>
    <w:p w14:paraId="58663B11" w14:textId="30ADECFE"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3.1.2</w:t>
      </w:r>
      <w:r w:rsidR="0016327D">
        <w:rPr>
          <w:rFonts w:ascii="Arial" w:hAnsi="Arial" w:cs="Arial"/>
        </w:rPr>
        <w:tab/>
      </w:r>
      <w:r w:rsidRPr="00582BEB">
        <w:rPr>
          <w:rFonts w:ascii="Arial" w:hAnsi="Arial" w:cs="Arial"/>
        </w:rPr>
        <w:t>Installer des moteurs électriques, des unités de commande, des stations à bouton-poussoir et d'autres équipements électriques nécessaires au fonctionnement de la porte.</w:t>
      </w:r>
    </w:p>
    <w:p w14:paraId="2AD53CF2" w14:textId="77777777" w:rsidR="00AB4E58" w:rsidRDefault="00AB4E58" w:rsidP="00C11C37">
      <w:pPr>
        <w:tabs>
          <w:tab w:val="left" w:pos="1440"/>
        </w:tabs>
        <w:spacing w:before="240" w:line="240" w:lineRule="auto"/>
        <w:ind w:left="1440" w:hanging="731"/>
        <w:rPr>
          <w:rFonts w:ascii="Arial" w:hAnsi="Arial" w:cs="Arial"/>
        </w:rPr>
      </w:pPr>
    </w:p>
    <w:p w14:paraId="197A5D9D" w14:textId="77777777" w:rsidR="00AB4E58" w:rsidRDefault="00AB4E58" w:rsidP="00C11C37">
      <w:pPr>
        <w:tabs>
          <w:tab w:val="left" w:pos="1440"/>
        </w:tabs>
        <w:spacing w:before="240" w:line="240" w:lineRule="auto"/>
        <w:ind w:left="1440" w:hanging="731"/>
        <w:rPr>
          <w:rFonts w:ascii="Arial" w:hAnsi="Arial" w:cs="Arial"/>
        </w:rPr>
      </w:pPr>
    </w:p>
    <w:p w14:paraId="64F4F216" w14:textId="518FECC0"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3.1.3  </w:t>
      </w:r>
      <w:r w:rsidR="0016327D">
        <w:rPr>
          <w:rFonts w:ascii="Arial" w:hAnsi="Arial" w:cs="Arial"/>
        </w:rPr>
        <w:tab/>
      </w:r>
      <w:r w:rsidRPr="00582BEB">
        <w:rPr>
          <w:rFonts w:ascii="Arial" w:hAnsi="Arial" w:cs="Arial"/>
        </w:rPr>
        <w:t>Tout le câblage électrique, y compris l'alimentation électrique, le contrôle et l'interface situés près de la porte, doit être installé par un entrepreneur en électricité (à mettre dans les spécifications de l'entrepreneur en électricité).</w:t>
      </w:r>
    </w:p>
    <w:p w14:paraId="6A56D34F" w14:textId="1A79A3D4" w:rsidR="00154A09"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3.1.4  </w:t>
      </w:r>
      <w:r w:rsidR="0016327D">
        <w:rPr>
          <w:rFonts w:ascii="Arial" w:hAnsi="Arial" w:cs="Arial"/>
        </w:rPr>
        <w:tab/>
      </w:r>
      <w:r w:rsidRPr="00582BEB">
        <w:rPr>
          <w:rFonts w:ascii="Arial" w:hAnsi="Arial" w:cs="Arial"/>
        </w:rPr>
        <w:t>Une fois la porte terminée et l'installation électrique, l'installateur de porte doit apporter les ajustements nécessaires à la porte pour assurer le bon fonctionnement.</w:t>
      </w:r>
      <w:bookmarkStart w:id="1" w:name="AbspannZ0"/>
      <w:bookmarkEnd w:id="1"/>
    </w:p>
    <w:sectPr w:rsidR="00154A09" w:rsidRPr="00582BEB" w:rsidSect="00567137">
      <w:headerReference w:type="default" r:id="rId11"/>
      <w:footerReference w:type="default" r:id="rId12"/>
      <w:pgSz w:w="12240" w:h="15840" w:code="1"/>
      <w:pgMar w:top="1440" w:right="1440" w:bottom="1440" w:left="144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FE84" w14:textId="77777777" w:rsidR="00330D0F" w:rsidRDefault="00330D0F" w:rsidP="003A543D">
      <w:pPr>
        <w:spacing w:after="0" w:line="240" w:lineRule="auto"/>
      </w:pPr>
      <w:r>
        <w:separator/>
      </w:r>
    </w:p>
  </w:endnote>
  <w:endnote w:type="continuationSeparator" w:id="0">
    <w:p w14:paraId="659919EE" w14:textId="77777777" w:rsidR="00330D0F" w:rsidRDefault="00330D0F" w:rsidP="003A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CF65" w14:textId="77777777" w:rsidR="00AB4E58" w:rsidRPr="00CF63EE" w:rsidRDefault="00AB4E58" w:rsidP="00AB4E58">
    <w:pPr>
      <w:pStyle w:val="Footer"/>
      <w:tabs>
        <w:tab w:val="clear" w:pos="9360"/>
        <w:tab w:val="left" w:pos="4590"/>
      </w:tabs>
      <w:ind w:right="-540"/>
      <w:rPr>
        <w:noProof/>
      </w:rPr>
    </w:pPr>
    <w:r w:rsidRPr="00AB034E">
      <w:rPr>
        <w:rFonts w:ascii="Arial" w:hAnsi="Arial" w:cs="Arial"/>
        <w:b/>
        <w:bCs/>
        <w:sz w:val="12"/>
        <w:szCs w:val="12"/>
      </w:rPr>
      <w:t>Octobre 2024</w:t>
    </w:r>
    <w:r w:rsidRPr="00AB034E">
      <w:rPr>
        <w:rFonts w:ascii="Arial" w:hAnsi="Arial" w:cs="Arial"/>
        <w:b/>
        <w:bCs/>
        <w:sz w:val="12"/>
        <w:szCs w:val="12"/>
      </w:rPr>
      <w:tab/>
      <w:t>TNR</w:t>
    </w:r>
    <w:r>
      <w:rPr>
        <w:rFonts w:ascii="Arial" w:hAnsi="Arial" w:cs="Arial"/>
        <w:b/>
        <w:bCs/>
        <w:sz w:val="12"/>
        <w:szCs w:val="12"/>
      </w:rPr>
      <w:t xml:space="preserve"> </w:t>
    </w:r>
    <w:proofErr w:type="spellStart"/>
    <w:r>
      <w:rPr>
        <w:rFonts w:ascii="Arial" w:hAnsi="Arial" w:cs="Arial"/>
        <w:b/>
        <w:bCs/>
        <w:sz w:val="12"/>
        <w:szCs w:val="12"/>
      </w:rPr>
      <w:t>Industrial</w:t>
    </w:r>
    <w:proofErr w:type="spellEnd"/>
    <w:r>
      <w:rPr>
        <w:rFonts w:ascii="Arial" w:hAnsi="Arial" w:cs="Arial"/>
        <w:b/>
        <w:bCs/>
        <w:sz w:val="12"/>
        <w:szCs w:val="12"/>
      </w:rPr>
      <w:t xml:space="preserve"> Doors</w:t>
    </w:r>
    <w:r w:rsidRPr="00AB034E">
      <w:rPr>
        <w:rFonts w:ascii="Arial" w:hAnsi="Arial" w:cs="Arial"/>
        <w:sz w:val="12"/>
        <w:szCs w:val="12"/>
      </w:rPr>
      <w:t xml:space="preserve">, 200, chemin Fairview, unité no 2 Barrie (Ont.) Canada L4N 8X8          </w:t>
    </w:r>
    <w:sdt>
      <w:sdtPr>
        <w:id w:val="-620142578"/>
        <w:docPartObj>
          <w:docPartGallery w:val="Page Numbers (Bottom of Page)"/>
          <w:docPartUnique/>
        </w:docPartObj>
      </w:sdtPr>
      <w:sdtEndPr>
        <w:rPr>
          <w:noProof/>
        </w:rPr>
      </w:sdtEndPr>
      <w:sdtContent>
        <w:r w:rsidRPr="0018019A">
          <w:rPr>
            <w:rFonts w:ascii="Arial" w:hAnsi="Arial" w:cs="Arial"/>
            <w:sz w:val="12"/>
            <w:szCs w:val="12"/>
          </w:rPr>
          <w:fldChar w:fldCharType="begin"/>
        </w:r>
        <w:r w:rsidRPr="00AB034E">
          <w:rPr>
            <w:rFonts w:ascii="Arial" w:hAnsi="Arial" w:cs="Arial"/>
            <w:sz w:val="12"/>
            <w:szCs w:val="12"/>
          </w:rPr>
          <w:instrText xml:space="preserve"> PAGE   \* MERGEFORMAT </w:instrText>
        </w:r>
        <w:r w:rsidRPr="0018019A">
          <w:rPr>
            <w:rFonts w:ascii="Arial" w:hAnsi="Arial" w:cs="Arial"/>
            <w:sz w:val="12"/>
            <w:szCs w:val="12"/>
          </w:rPr>
          <w:fldChar w:fldCharType="separate"/>
        </w:r>
        <w:r>
          <w:rPr>
            <w:rFonts w:ascii="Arial" w:hAnsi="Arial" w:cs="Arial"/>
            <w:sz w:val="12"/>
            <w:szCs w:val="12"/>
          </w:rPr>
          <w:t>1</w:t>
        </w:r>
        <w:r w:rsidRPr="0018019A">
          <w:rPr>
            <w:rFonts w:ascii="Arial" w:hAnsi="Arial" w:cs="Arial"/>
            <w:noProof/>
            <w:sz w:val="12"/>
            <w:szCs w:val="12"/>
          </w:rPr>
          <w:fldChar w:fldCharType="end"/>
        </w:r>
        <w:r w:rsidRPr="00AB034E">
          <w:rPr>
            <w:rFonts w:ascii="Arial" w:hAnsi="Arial" w:cs="Arial"/>
            <w:noProof/>
            <w:sz w:val="12"/>
            <w:szCs w:val="12"/>
          </w:rPr>
          <w:t>/</w:t>
        </w:r>
        <w:r>
          <w:rPr>
            <w:rFonts w:ascii="Arial" w:hAnsi="Arial" w:cs="Arial"/>
            <w:noProof/>
            <w:sz w:val="12"/>
            <w:szCs w:val="12"/>
          </w:rPr>
          <w:t>6</w:t>
        </w:r>
      </w:sdtContent>
    </w:sdt>
  </w:p>
  <w:p w14:paraId="7C1B4C86" w14:textId="77777777" w:rsidR="00AB4E58" w:rsidRPr="00EE47EF" w:rsidRDefault="00AB4E58" w:rsidP="00AB4E58">
    <w:pPr>
      <w:pStyle w:val="Header"/>
      <w:tabs>
        <w:tab w:val="clear" w:pos="9360"/>
      </w:tabs>
      <w:spacing w:line="360" w:lineRule="auto"/>
      <w:ind w:right="60"/>
      <w:jc w:val="right"/>
    </w:pPr>
    <w:r w:rsidRPr="00AB034E">
      <w:rPr>
        <w:rFonts w:ascii="Arial" w:hAnsi="Arial" w:cs="Arial"/>
        <w:i/>
        <w:iCs/>
        <w:sz w:val="12"/>
        <w:szCs w:val="12"/>
      </w:rPr>
      <w:t>Hörmann se réserve le droit de modifier les spécifications à tout moment sans préavis.</w:t>
    </w:r>
    <w:r w:rsidRPr="00AB034E">
      <w:rPr>
        <w:rFonts w:ascii="Arial" w:hAnsi="Arial" w:cs="Arial"/>
        <w:i/>
        <w:iCs/>
        <w:sz w:val="12"/>
        <w:szCs w:val="12"/>
      </w:rPr>
      <w:tab/>
    </w:r>
    <w:r w:rsidRPr="00AB034E">
      <w:rPr>
        <w:rFonts w:ascii="Arial" w:hAnsi="Arial" w:cs="Arial"/>
        <w:i/>
        <w:iCs/>
        <w:sz w:val="12"/>
        <w:szCs w:val="12"/>
      </w:rPr>
      <w:tab/>
    </w:r>
    <w:r w:rsidRPr="00AB034E">
      <w:rPr>
        <w:rFonts w:ascii="Arial" w:hAnsi="Arial" w:cs="Arial"/>
        <w:i/>
        <w:iCs/>
        <w:sz w:val="12"/>
        <w:szCs w:val="12"/>
      </w:rPr>
      <w:tab/>
    </w:r>
    <w:r w:rsidRPr="00AB034E">
      <w:rPr>
        <w:rFonts w:ascii="Arial" w:hAnsi="Arial" w:cs="Arial"/>
        <w:i/>
        <w:iCs/>
        <w:sz w:val="12"/>
        <w:szCs w:val="12"/>
      </w:rPr>
      <w:tab/>
    </w:r>
    <w:r w:rsidRPr="008C024B">
      <w:rPr>
        <w:rFonts w:ascii="Arial" w:hAnsi="Arial" w:cs="Arial"/>
        <w:sz w:val="12"/>
        <w:szCs w:val="12"/>
      </w:rPr>
      <w:t xml:space="preserve">+1 866 792 9968 |  info@hormann.ca |  </w:t>
    </w:r>
    <w:hyperlink r:id="rId1" w:history="1">
      <w:r>
        <w:rPr>
          <w:rStyle w:val="Hyperlink"/>
          <w:rFonts w:ascii="Arial" w:hAnsi="Arial" w:cs="Arial"/>
          <w:b/>
          <w:bCs/>
          <w:sz w:val="12"/>
          <w:szCs w:val="12"/>
          <w:u w:val="none"/>
        </w:rPr>
        <w:t>hormann.ca</w:t>
      </w:r>
    </w:hyperlink>
  </w:p>
  <w:p w14:paraId="38A9E768" w14:textId="77777777" w:rsidR="003A543D" w:rsidRDefault="003A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A724" w14:textId="77777777" w:rsidR="00330D0F" w:rsidRDefault="00330D0F" w:rsidP="003A543D">
      <w:pPr>
        <w:spacing w:after="0" w:line="240" w:lineRule="auto"/>
      </w:pPr>
      <w:r>
        <w:separator/>
      </w:r>
    </w:p>
  </w:footnote>
  <w:footnote w:type="continuationSeparator" w:id="0">
    <w:p w14:paraId="39FF70D5" w14:textId="77777777" w:rsidR="00330D0F" w:rsidRDefault="00330D0F" w:rsidP="003A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9F15" w14:textId="2985C053" w:rsidR="00933E2A" w:rsidRDefault="00F26576" w:rsidP="00E00DDF">
    <w:pPr>
      <w:rPr>
        <w:rFonts w:ascii="Arial" w:eastAsia="Arial" w:hAnsi="Arial" w:cs="Arial"/>
        <w:b/>
        <w:sz w:val="28"/>
        <w:szCs w:val="28"/>
      </w:rPr>
    </w:pPr>
    <w:r w:rsidRPr="00B23956">
      <w:rPr>
        <w:noProof/>
        <w:sz w:val="28"/>
        <w:szCs w:val="28"/>
      </w:rPr>
      <w:drawing>
        <wp:anchor distT="0" distB="0" distL="114300" distR="114300" simplePos="0" relativeHeight="251680768" behindDoc="0" locked="0" layoutInCell="1" allowOverlap="1" wp14:anchorId="7D4D79BC" wp14:editId="62722817">
          <wp:simplePos x="0" y="0"/>
          <wp:positionH relativeFrom="column">
            <wp:posOffset>4393565</wp:posOffset>
          </wp:positionH>
          <wp:positionV relativeFrom="paragraph">
            <wp:posOffset>-34925</wp:posOffset>
          </wp:positionV>
          <wp:extent cx="1481328" cy="21031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mann_wordmark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328" cy="210312"/>
                  </a:xfrm>
                  <a:prstGeom prst="rect">
                    <a:avLst/>
                  </a:prstGeom>
                </pic:spPr>
              </pic:pic>
            </a:graphicData>
          </a:graphic>
          <wp14:sizeRelH relativeFrom="margin">
            <wp14:pctWidth>0</wp14:pctWidth>
          </wp14:sizeRelH>
          <wp14:sizeRelV relativeFrom="margin">
            <wp14:pctHeight>0</wp14:pctHeight>
          </wp14:sizeRelV>
        </wp:anchor>
      </w:drawing>
    </w:r>
    <w:r w:rsidR="000D5BC3">
      <w:rPr>
        <w:rFonts w:ascii="Arial" w:eastAsia="Arial" w:hAnsi="Arial" w:cs="Arial"/>
        <w:b/>
        <w:sz w:val="28"/>
        <w:szCs w:val="28"/>
      </w:rPr>
      <w:t xml:space="preserve">Spécifications architecturales </w:t>
    </w:r>
  </w:p>
  <w:p w14:paraId="43317357" w14:textId="77777777" w:rsidR="00933E2A" w:rsidRPr="00933E2A" w:rsidRDefault="00933E2A" w:rsidP="00933E2A">
    <w:pPr>
      <w:spacing w:after="0" w:line="120" w:lineRule="auto"/>
      <w:rPr>
        <w:rFonts w:ascii="Arial" w:eastAsia="Arial" w:hAnsi="Arial" w:cs="Arial"/>
        <w:b/>
        <w:sz w:val="28"/>
        <w:szCs w:val="28"/>
      </w:rPr>
    </w:pPr>
  </w:p>
  <w:p w14:paraId="6013D51A" w14:textId="77777777" w:rsidR="00AB4E58" w:rsidRPr="00DB1E64" w:rsidRDefault="00AB4E58" w:rsidP="00AB4E58">
    <w:pPr>
      <w:spacing w:after="0" w:line="240" w:lineRule="auto"/>
      <w:rPr>
        <w:rStyle w:val="normaltextrun"/>
        <w:rFonts w:ascii="Arial" w:hAnsi="Arial" w:cs="Arial"/>
        <w:b/>
        <w:bCs/>
        <w:sz w:val="28"/>
        <w:szCs w:val="28"/>
        <w:shd w:val="clear" w:color="auto" w:fill="FFFFFF"/>
      </w:rPr>
    </w:pPr>
    <w:r w:rsidRPr="00DB1E64">
      <w:rPr>
        <w:rStyle w:val="normaltextrun"/>
        <w:rFonts w:ascii="Arial" w:hAnsi="Arial" w:cs="Arial"/>
        <w:b/>
        <w:bCs/>
        <w:sz w:val="28"/>
        <w:szCs w:val="28"/>
        <w:shd w:val="clear" w:color="auto" w:fill="FFFFFF"/>
      </w:rPr>
      <w:t xml:space="preserve">Entraînement par chaîne à ressort </w:t>
    </w:r>
  </w:p>
  <w:p w14:paraId="73E32886" w14:textId="77777777" w:rsidR="00AB4E58" w:rsidRDefault="00AB4E58" w:rsidP="00AB4E58">
    <w:pPr>
      <w:spacing w:after="0" w:line="240" w:lineRule="auto"/>
      <w:rPr>
        <w:rStyle w:val="normaltextrun"/>
        <w:rFonts w:ascii="Arial" w:hAnsi="Arial" w:cs="Arial"/>
        <w:b/>
        <w:bCs/>
        <w:sz w:val="28"/>
        <w:szCs w:val="28"/>
        <w:shd w:val="clear" w:color="auto" w:fill="FFFFFF"/>
      </w:rPr>
    </w:pPr>
    <w:r w:rsidRPr="00DB1E64">
      <w:rPr>
        <w:rStyle w:val="normaltextrun"/>
        <w:rFonts w:ascii="Arial" w:hAnsi="Arial" w:cs="Arial"/>
        <w:b/>
        <w:bCs/>
        <w:sz w:val="28"/>
        <w:szCs w:val="28"/>
        <w:shd w:val="clear" w:color="auto" w:fill="FFFFFF"/>
      </w:rPr>
      <w:t>Porte en caoutchouc extra large</w:t>
    </w:r>
  </w:p>
  <w:p w14:paraId="5AE81351" w14:textId="2FF25E2E" w:rsidR="00F26576" w:rsidRPr="00933E2A" w:rsidRDefault="00933E2A" w:rsidP="007058BC">
    <w:pPr>
      <w:spacing w:after="0" w:line="240" w:lineRule="auto"/>
      <w:rPr>
        <w:rFonts w:cs="Arial"/>
        <w:shd w:val="clear" w:color="auto" w:fill="FFFFFF"/>
      </w:rPr>
    </w:pPr>
    <w:r>
      <w:rPr>
        <w:rStyle w:val="normaltextrun"/>
        <w:rFonts w:ascii="Arial" w:hAnsi="Arial" w:cs="Arial"/>
        <w:shd w:val="clear" w:color="auto" w:fill="FFFFFF"/>
      </w:rPr>
      <w:t xml:space="preserve">Modèle </w:t>
    </w:r>
    <w:r w:rsidR="006917A4">
      <w:rPr>
        <w:noProof/>
      </w:rPr>
      <mc:AlternateContent>
        <mc:Choice Requires="wps">
          <w:drawing>
            <wp:anchor distT="4294967295" distB="4294967295" distL="114300" distR="114300" simplePos="0" relativeHeight="251660288" behindDoc="0" locked="0" layoutInCell="1" allowOverlap="1" wp14:anchorId="67EE492C" wp14:editId="4069A52C">
              <wp:simplePos x="0" y="0"/>
              <wp:positionH relativeFrom="column">
                <wp:posOffset>9525</wp:posOffset>
              </wp:positionH>
              <wp:positionV relativeFrom="page">
                <wp:posOffset>1076324</wp:posOffset>
              </wp:positionV>
              <wp:extent cx="5862320" cy="0"/>
              <wp:effectExtent l="0" t="0" r="0" b="0"/>
              <wp:wrapNone/>
              <wp:docPr id="420004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232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" from=".75pt,84.75pt" to="462.35pt,84.75pt" w14:anchorId="676F4F18">
              <v:stroke joinstyle="miter"/>
              <o:lock v:ext="edit" shapetype="f"/>
              <w10:wrap anchory="page"/>
            </v:line>
          </w:pict>
        </mc:Fallback>
      </mc:AlternateContent>
    </w:r>
    <w:r w:rsidR="0006264C">
      <w:rPr>
        <w:rStyle w:val="normaltextrun"/>
        <w:rFonts w:ascii="Arial" w:hAnsi="Arial" w:cs="Arial"/>
        <w:shd w:val="clear" w:color="auto" w:fill="FFFFFF"/>
      </w:rPr>
      <w:t>HDXL9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437"/>
    <w:multiLevelType w:val="hybridMultilevel"/>
    <w:tmpl w:val="7DAEE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4A7808"/>
    <w:multiLevelType w:val="hybridMultilevel"/>
    <w:tmpl w:val="D38E7F86"/>
    <w:lvl w:ilvl="0" w:tplc="CD80552C">
      <w:numFmt w:val="bullet"/>
      <w:lvlText w:val="•"/>
      <w:lvlJc w:val="left"/>
      <w:pPr>
        <w:ind w:left="1985" w:hanging="708"/>
      </w:pPr>
      <w:rPr>
        <w:rFonts w:ascii="Arial" w:eastAsia="Times New Roman" w:hAnsi="Arial" w:cs="Aria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2" w15:restartNumberingAfterBreak="0">
    <w:nsid w:val="0FD462DF"/>
    <w:multiLevelType w:val="multilevel"/>
    <w:tmpl w:val="A8F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36719"/>
    <w:multiLevelType w:val="hybridMultilevel"/>
    <w:tmpl w:val="EE64F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183B76"/>
    <w:multiLevelType w:val="multilevel"/>
    <w:tmpl w:val="A19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5081D"/>
    <w:multiLevelType w:val="multilevel"/>
    <w:tmpl w:val="C0BE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763579"/>
    <w:multiLevelType w:val="multilevel"/>
    <w:tmpl w:val="24A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87FBC"/>
    <w:multiLevelType w:val="multilevel"/>
    <w:tmpl w:val="3C4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0093378">
    <w:abstractNumId w:val="5"/>
  </w:num>
  <w:num w:numId="2" w16cid:durableId="2112313775">
    <w:abstractNumId w:val="4"/>
  </w:num>
  <w:num w:numId="3" w16cid:durableId="1230077141">
    <w:abstractNumId w:val="6"/>
  </w:num>
  <w:num w:numId="4" w16cid:durableId="847985456">
    <w:abstractNumId w:val="7"/>
  </w:num>
  <w:num w:numId="5" w16cid:durableId="759251926">
    <w:abstractNumId w:val="2"/>
  </w:num>
  <w:num w:numId="6" w16cid:durableId="1053501977">
    <w:abstractNumId w:val="3"/>
  </w:num>
  <w:num w:numId="7" w16cid:durableId="939601066">
    <w:abstractNumId w:val="1"/>
  </w:num>
  <w:num w:numId="8" w16cid:durableId="45136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E3"/>
    <w:rsid w:val="000460C1"/>
    <w:rsid w:val="00052A92"/>
    <w:rsid w:val="0006264C"/>
    <w:rsid w:val="00071CBE"/>
    <w:rsid w:val="00080F45"/>
    <w:rsid w:val="000910D2"/>
    <w:rsid w:val="000D5BC3"/>
    <w:rsid w:val="000E3A7E"/>
    <w:rsid w:val="000E7BFB"/>
    <w:rsid w:val="001517CF"/>
    <w:rsid w:val="00154A09"/>
    <w:rsid w:val="0016327D"/>
    <w:rsid w:val="00174788"/>
    <w:rsid w:val="0018019A"/>
    <w:rsid w:val="00193A0D"/>
    <w:rsid w:val="001E4FE7"/>
    <w:rsid w:val="001F6DA8"/>
    <w:rsid w:val="00207743"/>
    <w:rsid w:val="00222900"/>
    <w:rsid w:val="002C0C0C"/>
    <w:rsid w:val="002F1374"/>
    <w:rsid w:val="0030297A"/>
    <w:rsid w:val="00321B0B"/>
    <w:rsid w:val="00326E68"/>
    <w:rsid w:val="00330D0F"/>
    <w:rsid w:val="00356153"/>
    <w:rsid w:val="003732E1"/>
    <w:rsid w:val="003A543D"/>
    <w:rsid w:val="003D480D"/>
    <w:rsid w:val="003E3B56"/>
    <w:rsid w:val="00454126"/>
    <w:rsid w:val="00465D3E"/>
    <w:rsid w:val="00496895"/>
    <w:rsid w:val="004A0BAF"/>
    <w:rsid w:val="004B1087"/>
    <w:rsid w:val="004B27CA"/>
    <w:rsid w:val="004B431C"/>
    <w:rsid w:val="004C694B"/>
    <w:rsid w:val="004F1481"/>
    <w:rsid w:val="00502E14"/>
    <w:rsid w:val="00533DDA"/>
    <w:rsid w:val="00567137"/>
    <w:rsid w:val="00582BEB"/>
    <w:rsid w:val="00590BEE"/>
    <w:rsid w:val="00590FB5"/>
    <w:rsid w:val="005939F5"/>
    <w:rsid w:val="005C554A"/>
    <w:rsid w:val="005F4050"/>
    <w:rsid w:val="00605343"/>
    <w:rsid w:val="00654EF3"/>
    <w:rsid w:val="00680784"/>
    <w:rsid w:val="006917A4"/>
    <w:rsid w:val="006F2721"/>
    <w:rsid w:val="007058BC"/>
    <w:rsid w:val="00714359"/>
    <w:rsid w:val="00782159"/>
    <w:rsid w:val="007A68B2"/>
    <w:rsid w:val="007C514D"/>
    <w:rsid w:val="00814C9C"/>
    <w:rsid w:val="00826E75"/>
    <w:rsid w:val="00830359"/>
    <w:rsid w:val="00892E36"/>
    <w:rsid w:val="008962B4"/>
    <w:rsid w:val="00896585"/>
    <w:rsid w:val="008B25A6"/>
    <w:rsid w:val="008C4F34"/>
    <w:rsid w:val="008D63E3"/>
    <w:rsid w:val="0090285B"/>
    <w:rsid w:val="0092022A"/>
    <w:rsid w:val="00933E2A"/>
    <w:rsid w:val="00971911"/>
    <w:rsid w:val="0098024F"/>
    <w:rsid w:val="00996775"/>
    <w:rsid w:val="009C339D"/>
    <w:rsid w:val="00A31C51"/>
    <w:rsid w:val="00A509ED"/>
    <w:rsid w:val="00A50FD3"/>
    <w:rsid w:val="00A52ADF"/>
    <w:rsid w:val="00AB4E58"/>
    <w:rsid w:val="00AF576B"/>
    <w:rsid w:val="00B23883"/>
    <w:rsid w:val="00B23956"/>
    <w:rsid w:val="00B323A5"/>
    <w:rsid w:val="00BD0B6C"/>
    <w:rsid w:val="00BF45EB"/>
    <w:rsid w:val="00C11C37"/>
    <w:rsid w:val="00C96925"/>
    <w:rsid w:val="00CC76FF"/>
    <w:rsid w:val="00D1149F"/>
    <w:rsid w:val="00D11F2B"/>
    <w:rsid w:val="00D461B3"/>
    <w:rsid w:val="00D52C82"/>
    <w:rsid w:val="00D63486"/>
    <w:rsid w:val="00D65206"/>
    <w:rsid w:val="00D768F4"/>
    <w:rsid w:val="00DA5D57"/>
    <w:rsid w:val="00DA62D3"/>
    <w:rsid w:val="00DD671D"/>
    <w:rsid w:val="00DE2D57"/>
    <w:rsid w:val="00DF684E"/>
    <w:rsid w:val="00E00DDF"/>
    <w:rsid w:val="00E123AA"/>
    <w:rsid w:val="00E44D30"/>
    <w:rsid w:val="00E46B4C"/>
    <w:rsid w:val="00E52CA7"/>
    <w:rsid w:val="00E655E1"/>
    <w:rsid w:val="00E82AD5"/>
    <w:rsid w:val="00EA154D"/>
    <w:rsid w:val="00EB00C2"/>
    <w:rsid w:val="00EC1FA7"/>
    <w:rsid w:val="00EE45B7"/>
    <w:rsid w:val="00EE47EF"/>
    <w:rsid w:val="00F02F8E"/>
    <w:rsid w:val="00F26576"/>
    <w:rsid w:val="00F362BE"/>
    <w:rsid w:val="00F81B3C"/>
    <w:rsid w:val="00F92892"/>
    <w:rsid w:val="00FD084E"/>
    <w:rsid w:val="00FE17E6"/>
    <w:rsid w:val="00FF7B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5D74"/>
  <w15:docId w15:val="{FBA7B7BE-0C75-438C-9ABD-3E366B8F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900"/>
    <w:rPr>
      <w:color w:val="0563C1" w:themeColor="hyperlink"/>
      <w:u w:val="single"/>
    </w:rPr>
  </w:style>
  <w:style w:type="character" w:styleId="UnresolvedMention">
    <w:name w:val="Unresolved Mention"/>
    <w:basedOn w:val="DefaultParagraphFont"/>
    <w:uiPriority w:val="99"/>
    <w:semiHidden/>
    <w:unhideWhenUsed/>
    <w:rsid w:val="00222900"/>
    <w:rPr>
      <w:color w:val="605E5C"/>
      <w:shd w:val="clear" w:color="auto" w:fill="E1DFDD"/>
    </w:rPr>
  </w:style>
  <w:style w:type="character" w:styleId="PlaceholderText">
    <w:name w:val="Placeholder Text"/>
    <w:basedOn w:val="DefaultParagraphFont"/>
    <w:uiPriority w:val="99"/>
    <w:semiHidden/>
    <w:rsid w:val="00AF576B"/>
    <w:rPr>
      <w:color w:val="808080"/>
    </w:rPr>
  </w:style>
  <w:style w:type="character" w:customStyle="1" w:styleId="Date1">
    <w:name w:val="Date1"/>
    <w:basedOn w:val="DefaultParagraphFont"/>
    <w:uiPriority w:val="1"/>
    <w:rsid w:val="00AF576B"/>
    <w:rPr>
      <w:rFonts w:ascii="Arial" w:hAnsi="Arial"/>
      <w:b/>
      <w:sz w:val="22"/>
    </w:rPr>
  </w:style>
  <w:style w:type="table" w:styleId="TableGrid">
    <w:name w:val="Table Grid"/>
    <w:basedOn w:val="TableNormal"/>
    <w:rsid w:val="00E44D30"/>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3D"/>
    <w:rPr>
      <w:rFonts w:ascii="Calibri" w:eastAsia="Calibri" w:hAnsi="Calibri" w:cs="Calibri"/>
      <w:color w:val="000000"/>
    </w:rPr>
  </w:style>
  <w:style w:type="paragraph" w:styleId="Footer">
    <w:name w:val="footer"/>
    <w:basedOn w:val="Normal"/>
    <w:link w:val="FooterChar"/>
    <w:uiPriority w:val="99"/>
    <w:unhideWhenUsed/>
    <w:rsid w:val="003A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3D"/>
    <w:rPr>
      <w:rFonts w:ascii="Calibri" w:eastAsia="Calibri" w:hAnsi="Calibri" w:cs="Calibri"/>
      <w:color w:val="000000"/>
    </w:rPr>
  </w:style>
  <w:style w:type="character" w:customStyle="1" w:styleId="normaltextrun">
    <w:name w:val="normaltextrun"/>
    <w:basedOn w:val="DefaultParagraphFont"/>
    <w:rsid w:val="000D5BC3"/>
  </w:style>
  <w:style w:type="character" w:customStyle="1" w:styleId="eop">
    <w:name w:val="eop"/>
    <w:basedOn w:val="DefaultParagraphFont"/>
    <w:rsid w:val="000D5BC3"/>
  </w:style>
  <w:style w:type="paragraph" w:customStyle="1" w:styleId="paragraph">
    <w:name w:val="paragraph"/>
    <w:basedOn w:val="Normal"/>
    <w:rsid w:val="00DF684E"/>
    <w:pPr>
      <w:spacing w:before="100" w:beforeAutospacing="1" w:after="100" w:afterAutospacing="1" w:line="240" w:lineRule="auto"/>
    </w:pPr>
    <w:rPr>
      <w:rFonts w:ascii="Times New Roman" w:eastAsia="Times New Roman" w:hAnsi="Times New Roman" w:cs="Times New Roman"/>
      <w:color w:val="auto"/>
      <w:sz w:val="24"/>
      <w:szCs w:val="24"/>
      <w:lang w:eastAsia="ko-KR"/>
    </w:rPr>
  </w:style>
  <w:style w:type="paragraph" w:styleId="ListParagraph">
    <w:name w:val="List Paragraph"/>
    <w:basedOn w:val="Normal"/>
    <w:uiPriority w:val="34"/>
    <w:qFormat/>
    <w:rsid w:val="00D65206"/>
    <w:pPr>
      <w:ind w:left="720"/>
      <w:contextualSpacing/>
    </w:pPr>
  </w:style>
  <w:style w:type="character" w:customStyle="1" w:styleId="tabchar">
    <w:name w:val="tabchar"/>
    <w:basedOn w:val="DefaultParagraphFont"/>
    <w:rsid w:val="00933E2A"/>
  </w:style>
  <w:style w:type="character" w:styleId="CommentReference">
    <w:name w:val="annotation reference"/>
    <w:basedOn w:val="DefaultParagraphFont"/>
    <w:semiHidden/>
    <w:unhideWhenUsed/>
    <w:rsid w:val="00582BEB"/>
    <w:rPr>
      <w:sz w:val="16"/>
      <w:szCs w:val="16"/>
    </w:rPr>
  </w:style>
  <w:style w:type="paragraph" w:styleId="CommentText">
    <w:name w:val="annotation text"/>
    <w:basedOn w:val="Normal"/>
    <w:link w:val="CommentTextChar"/>
    <w:unhideWhenUsed/>
    <w:rsid w:val="00582BEB"/>
    <w:pPr>
      <w:spacing w:after="0" w:line="240" w:lineRule="auto"/>
    </w:pPr>
    <w:rPr>
      <w:rFonts w:ascii="Arial" w:eastAsia="Times New Roman" w:hAnsi="Arial" w:cs="Times New Roman"/>
      <w:color w:val="auto"/>
      <w:sz w:val="20"/>
      <w:szCs w:val="20"/>
      <w:lang w:val="de-DE" w:eastAsia="de-DE"/>
    </w:rPr>
  </w:style>
  <w:style w:type="character" w:customStyle="1" w:styleId="CommentTextChar">
    <w:name w:val="Comment Text Char"/>
    <w:basedOn w:val="DefaultParagraphFont"/>
    <w:link w:val="CommentText"/>
    <w:rsid w:val="00582BEB"/>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231">
      <w:bodyDiv w:val="1"/>
      <w:marLeft w:val="0"/>
      <w:marRight w:val="0"/>
      <w:marTop w:val="0"/>
      <w:marBottom w:val="0"/>
      <w:divBdr>
        <w:top w:val="none" w:sz="0" w:space="0" w:color="auto"/>
        <w:left w:val="none" w:sz="0" w:space="0" w:color="auto"/>
        <w:bottom w:val="none" w:sz="0" w:space="0" w:color="auto"/>
        <w:right w:val="none" w:sz="0" w:space="0" w:color="auto"/>
      </w:divBdr>
      <w:divsChild>
        <w:div w:id="80952822">
          <w:marLeft w:val="0"/>
          <w:marRight w:val="0"/>
          <w:marTop w:val="0"/>
          <w:marBottom w:val="0"/>
          <w:divBdr>
            <w:top w:val="none" w:sz="0" w:space="0" w:color="auto"/>
            <w:left w:val="none" w:sz="0" w:space="0" w:color="auto"/>
            <w:bottom w:val="none" w:sz="0" w:space="0" w:color="auto"/>
            <w:right w:val="none" w:sz="0" w:space="0" w:color="auto"/>
          </w:divBdr>
        </w:div>
        <w:div w:id="236280848">
          <w:marLeft w:val="0"/>
          <w:marRight w:val="0"/>
          <w:marTop w:val="0"/>
          <w:marBottom w:val="0"/>
          <w:divBdr>
            <w:top w:val="none" w:sz="0" w:space="0" w:color="auto"/>
            <w:left w:val="none" w:sz="0" w:space="0" w:color="auto"/>
            <w:bottom w:val="none" w:sz="0" w:space="0" w:color="auto"/>
            <w:right w:val="none" w:sz="0" w:space="0" w:color="auto"/>
          </w:divBdr>
        </w:div>
        <w:div w:id="337002465">
          <w:marLeft w:val="0"/>
          <w:marRight w:val="0"/>
          <w:marTop w:val="0"/>
          <w:marBottom w:val="0"/>
          <w:divBdr>
            <w:top w:val="none" w:sz="0" w:space="0" w:color="auto"/>
            <w:left w:val="none" w:sz="0" w:space="0" w:color="auto"/>
            <w:bottom w:val="none" w:sz="0" w:space="0" w:color="auto"/>
            <w:right w:val="none" w:sz="0" w:space="0" w:color="auto"/>
          </w:divBdr>
        </w:div>
        <w:div w:id="383255682">
          <w:marLeft w:val="0"/>
          <w:marRight w:val="0"/>
          <w:marTop w:val="0"/>
          <w:marBottom w:val="0"/>
          <w:divBdr>
            <w:top w:val="none" w:sz="0" w:space="0" w:color="auto"/>
            <w:left w:val="none" w:sz="0" w:space="0" w:color="auto"/>
            <w:bottom w:val="none" w:sz="0" w:space="0" w:color="auto"/>
            <w:right w:val="none" w:sz="0" w:space="0" w:color="auto"/>
          </w:divBdr>
        </w:div>
        <w:div w:id="567308717">
          <w:marLeft w:val="0"/>
          <w:marRight w:val="0"/>
          <w:marTop w:val="0"/>
          <w:marBottom w:val="0"/>
          <w:divBdr>
            <w:top w:val="none" w:sz="0" w:space="0" w:color="auto"/>
            <w:left w:val="none" w:sz="0" w:space="0" w:color="auto"/>
            <w:bottom w:val="none" w:sz="0" w:space="0" w:color="auto"/>
            <w:right w:val="none" w:sz="0" w:space="0" w:color="auto"/>
          </w:divBdr>
        </w:div>
        <w:div w:id="607932337">
          <w:marLeft w:val="0"/>
          <w:marRight w:val="0"/>
          <w:marTop w:val="0"/>
          <w:marBottom w:val="0"/>
          <w:divBdr>
            <w:top w:val="none" w:sz="0" w:space="0" w:color="auto"/>
            <w:left w:val="none" w:sz="0" w:space="0" w:color="auto"/>
            <w:bottom w:val="none" w:sz="0" w:space="0" w:color="auto"/>
            <w:right w:val="none" w:sz="0" w:space="0" w:color="auto"/>
          </w:divBdr>
        </w:div>
        <w:div w:id="697581879">
          <w:marLeft w:val="0"/>
          <w:marRight w:val="0"/>
          <w:marTop w:val="0"/>
          <w:marBottom w:val="0"/>
          <w:divBdr>
            <w:top w:val="none" w:sz="0" w:space="0" w:color="auto"/>
            <w:left w:val="none" w:sz="0" w:space="0" w:color="auto"/>
            <w:bottom w:val="none" w:sz="0" w:space="0" w:color="auto"/>
            <w:right w:val="none" w:sz="0" w:space="0" w:color="auto"/>
          </w:divBdr>
        </w:div>
        <w:div w:id="763455156">
          <w:marLeft w:val="0"/>
          <w:marRight w:val="0"/>
          <w:marTop w:val="0"/>
          <w:marBottom w:val="0"/>
          <w:divBdr>
            <w:top w:val="none" w:sz="0" w:space="0" w:color="auto"/>
            <w:left w:val="none" w:sz="0" w:space="0" w:color="auto"/>
            <w:bottom w:val="none" w:sz="0" w:space="0" w:color="auto"/>
            <w:right w:val="none" w:sz="0" w:space="0" w:color="auto"/>
          </w:divBdr>
        </w:div>
        <w:div w:id="847135256">
          <w:marLeft w:val="0"/>
          <w:marRight w:val="0"/>
          <w:marTop w:val="0"/>
          <w:marBottom w:val="0"/>
          <w:divBdr>
            <w:top w:val="none" w:sz="0" w:space="0" w:color="auto"/>
            <w:left w:val="none" w:sz="0" w:space="0" w:color="auto"/>
            <w:bottom w:val="none" w:sz="0" w:space="0" w:color="auto"/>
            <w:right w:val="none" w:sz="0" w:space="0" w:color="auto"/>
          </w:divBdr>
        </w:div>
        <w:div w:id="897016463">
          <w:marLeft w:val="0"/>
          <w:marRight w:val="0"/>
          <w:marTop w:val="0"/>
          <w:marBottom w:val="0"/>
          <w:divBdr>
            <w:top w:val="none" w:sz="0" w:space="0" w:color="auto"/>
            <w:left w:val="none" w:sz="0" w:space="0" w:color="auto"/>
            <w:bottom w:val="none" w:sz="0" w:space="0" w:color="auto"/>
            <w:right w:val="none" w:sz="0" w:space="0" w:color="auto"/>
          </w:divBdr>
        </w:div>
        <w:div w:id="963661568">
          <w:marLeft w:val="0"/>
          <w:marRight w:val="0"/>
          <w:marTop w:val="0"/>
          <w:marBottom w:val="0"/>
          <w:divBdr>
            <w:top w:val="none" w:sz="0" w:space="0" w:color="auto"/>
            <w:left w:val="none" w:sz="0" w:space="0" w:color="auto"/>
            <w:bottom w:val="none" w:sz="0" w:space="0" w:color="auto"/>
            <w:right w:val="none" w:sz="0" w:space="0" w:color="auto"/>
          </w:divBdr>
        </w:div>
        <w:div w:id="995644754">
          <w:marLeft w:val="0"/>
          <w:marRight w:val="0"/>
          <w:marTop w:val="0"/>
          <w:marBottom w:val="0"/>
          <w:divBdr>
            <w:top w:val="none" w:sz="0" w:space="0" w:color="auto"/>
            <w:left w:val="none" w:sz="0" w:space="0" w:color="auto"/>
            <w:bottom w:val="none" w:sz="0" w:space="0" w:color="auto"/>
            <w:right w:val="none" w:sz="0" w:space="0" w:color="auto"/>
          </w:divBdr>
        </w:div>
        <w:div w:id="999112009">
          <w:marLeft w:val="0"/>
          <w:marRight w:val="0"/>
          <w:marTop w:val="0"/>
          <w:marBottom w:val="0"/>
          <w:divBdr>
            <w:top w:val="none" w:sz="0" w:space="0" w:color="auto"/>
            <w:left w:val="none" w:sz="0" w:space="0" w:color="auto"/>
            <w:bottom w:val="none" w:sz="0" w:space="0" w:color="auto"/>
            <w:right w:val="none" w:sz="0" w:space="0" w:color="auto"/>
          </w:divBdr>
        </w:div>
        <w:div w:id="1147631578">
          <w:marLeft w:val="0"/>
          <w:marRight w:val="0"/>
          <w:marTop w:val="0"/>
          <w:marBottom w:val="0"/>
          <w:divBdr>
            <w:top w:val="none" w:sz="0" w:space="0" w:color="auto"/>
            <w:left w:val="none" w:sz="0" w:space="0" w:color="auto"/>
            <w:bottom w:val="none" w:sz="0" w:space="0" w:color="auto"/>
            <w:right w:val="none" w:sz="0" w:space="0" w:color="auto"/>
          </w:divBdr>
        </w:div>
        <w:div w:id="1677490268">
          <w:marLeft w:val="0"/>
          <w:marRight w:val="0"/>
          <w:marTop w:val="0"/>
          <w:marBottom w:val="0"/>
          <w:divBdr>
            <w:top w:val="none" w:sz="0" w:space="0" w:color="auto"/>
            <w:left w:val="none" w:sz="0" w:space="0" w:color="auto"/>
            <w:bottom w:val="none" w:sz="0" w:space="0" w:color="auto"/>
            <w:right w:val="none" w:sz="0" w:space="0" w:color="auto"/>
          </w:divBdr>
        </w:div>
        <w:div w:id="1753427212">
          <w:marLeft w:val="0"/>
          <w:marRight w:val="0"/>
          <w:marTop w:val="0"/>
          <w:marBottom w:val="0"/>
          <w:divBdr>
            <w:top w:val="none" w:sz="0" w:space="0" w:color="auto"/>
            <w:left w:val="none" w:sz="0" w:space="0" w:color="auto"/>
            <w:bottom w:val="none" w:sz="0" w:space="0" w:color="auto"/>
            <w:right w:val="none" w:sz="0" w:space="0" w:color="auto"/>
          </w:divBdr>
        </w:div>
        <w:div w:id="1776514905">
          <w:marLeft w:val="0"/>
          <w:marRight w:val="0"/>
          <w:marTop w:val="0"/>
          <w:marBottom w:val="0"/>
          <w:divBdr>
            <w:top w:val="none" w:sz="0" w:space="0" w:color="auto"/>
            <w:left w:val="none" w:sz="0" w:space="0" w:color="auto"/>
            <w:bottom w:val="none" w:sz="0" w:space="0" w:color="auto"/>
            <w:right w:val="none" w:sz="0" w:space="0" w:color="auto"/>
          </w:divBdr>
        </w:div>
        <w:div w:id="2121799055">
          <w:marLeft w:val="0"/>
          <w:marRight w:val="0"/>
          <w:marTop w:val="0"/>
          <w:marBottom w:val="0"/>
          <w:divBdr>
            <w:top w:val="none" w:sz="0" w:space="0" w:color="auto"/>
            <w:left w:val="none" w:sz="0" w:space="0" w:color="auto"/>
            <w:bottom w:val="none" w:sz="0" w:space="0" w:color="auto"/>
            <w:right w:val="none" w:sz="0" w:space="0" w:color="auto"/>
          </w:divBdr>
        </w:div>
      </w:divsChild>
    </w:div>
    <w:div w:id="298342506">
      <w:bodyDiv w:val="1"/>
      <w:marLeft w:val="0"/>
      <w:marRight w:val="0"/>
      <w:marTop w:val="0"/>
      <w:marBottom w:val="0"/>
      <w:divBdr>
        <w:top w:val="none" w:sz="0" w:space="0" w:color="auto"/>
        <w:left w:val="none" w:sz="0" w:space="0" w:color="auto"/>
        <w:bottom w:val="none" w:sz="0" w:space="0" w:color="auto"/>
        <w:right w:val="none" w:sz="0" w:space="0" w:color="auto"/>
      </w:divBdr>
      <w:divsChild>
        <w:div w:id="193806392">
          <w:marLeft w:val="0"/>
          <w:marRight w:val="0"/>
          <w:marTop w:val="0"/>
          <w:marBottom w:val="0"/>
          <w:divBdr>
            <w:top w:val="none" w:sz="0" w:space="0" w:color="auto"/>
            <w:left w:val="none" w:sz="0" w:space="0" w:color="auto"/>
            <w:bottom w:val="none" w:sz="0" w:space="0" w:color="auto"/>
            <w:right w:val="none" w:sz="0" w:space="0" w:color="auto"/>
          </w:divBdr>
        </w:div>
        <w:div w:id="300815702">
          <w:marLeft w:val="0"/>
          <w:marRight w:val="0"/>
          <w:marTop w:val="0"/>
          <w:marBottom w:val="0"/>
          <w:divBdr>
            <w:top w:val="none" w:sz="0" w:space="0" w:color="auto"/>
            <w:left w:val="none" w:sz="0" w:space="0" w:color="auto"/>
            <w:bottom w:val="none" w:sz="0" w:space="0" w:color="auto"/>
            <w:right w:val="none" w:sz="0" w:space="0" w:color="auto"/>
          </w:divBdr>
        </w:div>
        <w:div w:id="379208825">
          <w:marLeft w:val="0"/>
          <w:marRight w:val="0"/>
          <w:marTop w:val="0"/>
          <w:marBottom w:val="0"/>
          <w:divBdr>
            <w:top w:val="none" w:sz="0" w:space="0" w:color="auto"/>
            <w:left w:val="none" w:sz="0" w:space="0" w:color="auto"/>
            <w:bottom w:val="none" w:sz="0" w:space="0" w:color="auto"/>
            <w:right w:val="none" w:sz="0" w:space="0" w:color="auto"/>
          </w:divBdr>
        </w:div>
        <w:div w:id="529992802">
          <w:marLeft w:val="0"/>
          <w:marRight w:val="0"/>
          <w:marTop w:val="0"/>
          <w:marBottom w:val="0"/>
          <w:divBdr>
            <w:top w:val="none" w:sz="0" w:space="0" w:color="auto"/>
            <w:left w:val="none" w:sz="0" w:space="0" w:color="auto"/>
            <w:bottom w:val="none" w:sz="0" w:space="0" w:color="auto"/>
            <w:right w:val="none" w:sz="0" w:space="0" w:color="auto"/>
          </w:divBdr>
        </w:div>
        <w:div w:id="536620237">
          <w:marLeft w:val="0"/>
          <w:marRight w:val="0"/>
          <w:marTop w:val="0"/>
          <w:marBottom w:val="0"/>
          <w:divBdr>
            <w:top w:val="none" w:sz="0" w:space="0" w:color="auto"/>
            <w:left w:val="none" w:sz="0" w:space="0" w:color="auto"/>
            <w:bottom w:val="none" w:sz="0" w:space="0" w:color="auto"/>
            <w:right w:val="none" w:sz="0" w:space="0" w:color="auto"/>
          </w:divBdr>
        </w:div>
        <w:div w:id="748386611">
          <w:marLeft w:val="0"/>
          <w:marRight w:val="0"/>
          <w:marTop w:val="0"/>
          <w:marBottom w:val="0"/>
          <w:divBdr>
            <w:top w:val="none" w:sz="0" w:space="0" w:color="auto"/>
            <w:left w:val="none" w:sz="0" w:space="0" w:color="auto"/>
            <w:bottom w:val="none" w:sz="0" w:space="0" w:color="auto"/>
            <w:right w:val="none" w:sz="0" w:space="0" w:color="auto"/>
          </w:divBdr>
        </w:div>
        <w:div w:id="773138392">
          <w:marLeft w:val="0"/>
          <w:marRight w:val="0"/>
          <w:marTop w:val="0"/>
          <w:marBottom w:val="0"/>
          <w:divBdr>
            <w:top w:val="none" w:sz="0" w:space="0" w:color="auto"/>
            <w:left w:val="none" w:sz="0" w:space="0" w:color="auto"/>
            <w:bottom w:val="none" w:sz="0" w:space="0" w:color="auto"/>
            <w:right w:val="none" w:sz="0" w:space="0" w:color="auto"/>
          </w:divBdr>
        </w:div>
        <w:div w:id="895436269">
          <w:marLeft w:val="0"/>
          <w:marRight w:val="0"/>
          <w:marTop w:val="0"/>
          <w:marBottom w:val="0"/>
          <w:divBdr>
            <w:top w:val="none" w:sz="0" w:space="0" w:color="auto"/>
            <w:left w:val="none" w:sz="0" w:space="0" w:color="auto"/>
            <w:bottom w:val="none" w:sz="0" w:space="0" w:color="auto"/>
            <w:right w:val="none" w:sz="0" w:space="0" w:color="auto"/>
          </w:divBdr>
        </w:div>
        <w:div w:id="982348945">
          <w:marLeft w:val="0"/>
          <w:marRight w:val="0"/>
          <w:marTop w:val="0"/>
          <w:marBottom w:val="0"/>
          <w:divBdr>
            <w:top w:val="none" w:sz="0" w:space="0" w:color="auto"/>
            <w:left w:val="none" w:sz="0" w:space="0" w:color="auto"/>
            <w:bottom w:val="none" w:sz="0" w:space="0" w:color="auto"/>
            <w:right w:val="none" w:sz="0" w:space="0" w:color="auto"/>
          </w:divBdr>
        </w:div>
        <w:div w:id="993529972">
          <w:marLeft w:val="0"/>
          <w:marRight w:val="0"/>
          <w:marTop w:val="0"/>
          <w:marBottom w:val="0"/>
          <w:divBdr>
            <w:top w:val="none" w:sz="0" w:space="0" w:color="auto"/>
            <w:left w:val="none" w:sz="0" w:space="0" w:color="auto"/>
            <w:bottom w:val="none" w:sz="0" w:space="0" w:color="auto"/>
            <w:right w:val="none" w:sz="0" w:space="0" w:color="auto"/>
          </w:divBdr>
        </w:div>
        <w:div w:id="1469202483">
          <w:marLeft w:val="0"/>
          <w:marRight w:val="0"/>
          <w:marTop w:val="0"/>
          <w:marBottom w:val="0"/>
          <w:divBdr>
            <w:top w:val="none" w:sz="0" w:space="0" w:color="auto"/>
            <w:left w:val="none" w:sz="0" w:space="0" w:color="auto"/>
            <w:bottom w:val="none" w:sz="0" w:space="0" w:color="auto"/>
            <w:right w:val="none" w:sz="0" w:space="0" w:color="auto"/>
          </w:divBdr>
        </w:div>
        <w:div w:id="1500266840">
          <w:marLeft w:val="0"/>
          <w:marRight w:val="0"/>
          <w:marTop w:val="0"/>
          <w:marBottom w:val="0"/>
          <w:divBdr>
            <w:top w:val="none" w:sz="0" w:space="0" w:color="auto"/>
            <w:left w:val="none" w:sz="0" w:space="0" w:color="auto"/>
            <w:bottom w:val="none" w:sz="0" w:space="0" w:color="auto"/>
            <w:right w:val="none" w:sz="0" w:space="0" w:color="auto"/>
          </w:divBdr>
        </w:div>
        <w:div w:id="1568766658">
          <w:marLeft w:val="0"/>
          <w:marRight w:val="0"/>
          <w:marTop w:val="0"/>
          <w:marBottom w:val="0"/>
          <w:divBdr>
            <w:top w:val="none" w:sz="0" w:space="0" w:color="auto"/>
            <w:left w:val="none" w:sz="0" w:space="0" w:color="auto"/>
            <w:bottom w:val="none" w:sz="0" w:space="0" w:color="auto"/>
            <w:right w:val="none" w:sz="0" w:space="0" w:color="auto"/>
          </w:divBdr>
        </w:div>
        <w:div w:id="1608272429">
          <w:marLeft w:val="0"/>
          <w:marRight w:val="0"/>
          <w:marTop w:val="0"/>
          <w:marBottom w:val="0"/>
          <w:divBdr>
            <w:top w:val="none" w:sz="0" w:space="0" w:color="auto"/>
            <w:left w:val="none" w:sz="0" w:space="0" w:color="auto"/>
            <w:bottom w:val="none" w:sz="0" w:space="0" w:color="auto"/>
            <w:right w:val="none" w:sz="0" w:space="0" w:color="auto"/>
          </w:divBdr>
        </w:div>
        <w:div w:id="1672565024">
          <w:marLeft w:val="0"/>
          <w:marRight w:val="0"/>
          <w:marTop w:val="0"/>
          <w:marBottom w:val="0"/>
          <w:divBdr>
            <w:top w:val="none" w:sz="0" w:space="0" w:color="auto"/>
            <w:left w:val="none" w:sz="0" w:space="0" w:color="auto"/>
            <w:bottom w:val="none" w:sz="0" w:space="0" w:color="auto"/>
            <w:right w:val="none" w:sz="0" w:space="0" w:color="auto"/>
          </w:divBdr>
        </w:div>
        <w:div w:id="2007901663">
          <w:marLeft w:val="0"/>
          <w:marRight w:val="0"/>
          <w:marTop w:val="0"/>
          <w:marBottom w:val="0"/>
          <w:divBdr>
            <w:top w:val="none" w:sz="0" w:space="0" w:color="auto"/>
            <w:left w:val="none" w:sz="0" w:space="0" w:color="auto"/>
            <w:bottom w:val="none" w:sz="0" w:space="0" w:color="auto"/>
            <w:right w:val="none" w:sz="0" w:space="0" w:color="auto"/>
          </w:divBdr>
        </w:div>
        <w:div w:id="2025131560">
          <w:marLeft w:val="0"/>
          <w:marRight w:val="0"/>
          <w:marTop w:val="0"/>
          <w:marBottom w:val="0"/>
          <w:divBdr>
            <w:top w:val="none" w:sz="0" w:space="0" w:color="auto"/>
            <w:left w:val="none" w:sz="0" w:space="0" w:color="auto"/>
            <w:bottom w:val="none" w:sz="0" w:space="0" w:color="auto"/>
            <w:right w:val="none" w:sz="0" w:space="0" w:color="auto"/>
          </w:divBdr>
        </w:div>
        <w:div w:id="2075230149">
          <w:marLeft w:val="0"/>
          <w:marRight w:val="0"/>
          <w:marTop w:val="0"/>
          <w:marBottom w:val="0"/>
          <w:divBdr>
            <w:top w:val="none" w:sz="0" w:space="0" w:color="auto"/>
            <w:left w:val="none" w:sz="0" w:space="0" w:color="auto"/>
            <w:bottom w:val="none" w:sz="0" w:space="0" w:color="auto"/>
            <w:right w:val="none" w:sz="0" w:space="0" w:color="auto"/>
          </w:divBdr>
        </w:div>
      </w:divsChild>
    </w:div>
    <w:div w:id="451172291">
      <w:bodyDiv w:val="1"/>
      <w:marLeft w:val="0"/>
      <w:marRight w:val="0"/>
      <w:marTop w:val="0"/>
      <w:marBottom w:val="0"/>
      <w:divBdr>
        <w:top w:val="none" w:sz="0" w:space="0" w:color="auto"/>
        <w:left w:val="none" w:sz="0" w:space="0" w:color="auto"/>
        <w:bottom w:val="none" w:sz="0" w:space="0" w:color="auto"/>
        <w:right w:val="none" w:sz="0" w:space="0" w:color="auto"/>
      </w:divBdr>
      <w:divsChild>
        <w:div w:id="33701326">
          <w:marLeft w:val="0"/>
          <w:marRight w:val="0"/>
          <w:marTop w:val="0"/>
          <w:marBottom w:val="0"/>
          <w:divBdr>
            <w:top w:val="none" w:sz="0" w:space="0" w:color="auto"/>
            <w:left w:val="none" w:sz="0" w:space="0" w:color="auto"/>
            <w:bottom w:val="none" w:sz="0" w:space="0" w:color="auto"/>
            <w:right w:val="none" w:sz="0" w:space="0" w:color="auto"/>
          </w:divBdr>
        </w:div>
        <w:div w:id="45686232">
          <w:marLeft w:val="0"/>
          <w:marRight w:val="0"/>
          <w:marTop w:val="0"/>
          <w:marBottom w:val="0"/>
          <w:divBdr>
            <w:top w:val="none" w:sz="0" w:space="0" w:color="auto"/>
            <w:left w:val="none" w:sz="0" w:space="0" w:color="auto"/>
            <w:bottom w:val="none" w:sz="0" w:space="0" w:color="auto"/>
            <w:right w:val="none" w:sz="0" w:space="0" w:color="auto"/>
          </w:divBdr>
        </w:div>
        <w:div w:id="96219096">
          <w:marLeft w:val="0"/>
          <w:marRight w:val="0"/>
          <w:marTop w:val="0"/>
          <w:marBottom w:val="0"/>
          <w:divBdr>
            <w:top w:val="none" w:sz="0" w:space="0" w:color="auto"/>
            <w:left w:val="none" w:sz="0" w:space="0" w:color="auto"/>
            <w:bottom w:val="none" w:sz="0" w:space="0" w:color="auto"/>
            <w:right w:val="none" w:sz="0" w:space="0" w:color="auto"/>
          </w:divBdr>
        </w:div>
        <w:div w:id="396437956">
          <w:marLeft w:val="0"/>
          <w:marRight w:val="0"/>
          <w:marTop w:val="0"/>
          <w:marBottom w:val="0"/>
          <w:divBdr>
            <w:top w:val="none" w:sz="0" w:space="0" w:color="auto"/>
            <w:left w:val="none" w:sz="0" w:space="0" w:color="auto"/>
            <w:bottom w:val="none" w:sz="0" w:space="0" w:color="auto"/>
            <w:right w:val="none" w:sz="0" w:space="0" w:color="auto"/>
          </w:divBdr>
        </w:div>
        <w:div w:id="471941846">
          <w:marLeft w:val="0"/>
          <w:marRight w:val="0"/>
          <w:marTop w:val="0"/>
          <w:marBottom w:val="0"/>
          <w:divBdr>
            <w:top w:val="none" w:sz="0" w:space="0" w:color="auto"/>
            <w:left w:val="none" w:sz="0" w:space="0" w:color="auto"/>
            <w:bottom w:val="none" w:sz="0" w:space="0" w:color="auto"/>
            <w:right w:val="none" w:sz="0" w:space="0" w:color="auto"/>
          </w:divBdr>
        </w:div>
        <w:div w:id="513109886">
          <w:marLeft w:val="0"/>
          <w:marRight w:val="0"/>
          <w:marTop w:val="0"/>
          <w:marBottom w:val="0"/>
          <w:divBdr>
            <w:top w:val="none" w:sz="0" w:space="0" w:color="auto"/>
            <w:left w:val="none" w:sz="0" w:space="0" w:color="auto"/>
            <w:bottom w:val="none" w:sz="0" w:space="0" w:color="auto"/>
            <w:right w:val="none" w:sz="0" w:space="0" w:color="auto"/>
          </w:divBdr>
        </w:div>
        <w:div w:id="633633614">
          <w:marLeft w:val="0"/>
          <w:marRight w:val="0"/>
          <w:marTop w:val="0"/>
          <w:marBottom w:val="0"/>
          <w:divBdr>
            <w:top w:val="none" w:sz="0" w:space="0" w:color="auto"/>
            <w:left w:val="none" w:sz="0" w:space="0" w:color="auto"/>
            <w:bottom w:val="none" w:sz="0" w:space="0" w:color="auto"/>
            <w:right w:val="none" w:sz="0" w:space="0" w:color="auto"/>
          </w:divBdr>
        </w:div>
        <w:div w:id="1254826156">
          <w:marLeft w:val="0"/>
          <w:marRight w:val="0"/>
          <w:marTop w:val="0"/>
          <w:marBottom w:val="0"/>
          <w:divBdr>
            <w:top w:val="none" w:sz="0" w:space="0" w:color="auto"/>
            <w:left w:val="none" w:sz="0" w:space="0" w:color="auto"/>
            <w:bottom w:val="none" w:sz="0" w:space="0" w:color="auto"/>
            <w:right w:val="none" w:sz="0" w:space="0" w:color="auto"/>
          </w:divBdr>
        </w:div>
        <w:div w:id="1301568707">
          <w:marLeft w:val="0"/>
          <w:marRight w:val="0"/>
          <w:marTop w:val="0"/>
          <w:marBottom w:val="0"/>
          <w:divBdr>
            <w:top w:val="none" w:sz="0" w:space="0" w:color="auto"/>
            <w:left w:val="none" w:sz="0" w:space="0" w:color="auto"/>
            <w:bottom w:val="none" w:sz="0" w:space="0" w:color="auto"/>
            <w:right w:val="none" w:sz="0" w:space="0" w:color="auto"/>
          </w:divBdr>
        </w:div>
        <w:div w:id="1338843377">
          <w:marLeft w:val="0"/>
          <w:marRight w:val="0"/>
          <w:marTop w:val="0"/>
          <w:marBottom w:val="0"/>
          <w:divBdr>
            <w:top w:val="none" w:sz="0" w:space="0" w:color="auto"/>
            <w:left w:val="none" w:sz="0" w:space="0" w:color="auto"/>
            <w:bottom w:val="none" w:sz="0" w:space="0" w:color="auto"/>
            <w:right w:val="none" w:sz="0" w:space="0" w:color="auto"/>
          </w:divBdr>
        </w:div>
        <w:div w:id="1452822322">
          <w:marLeft w:val="0"/>
          <w:marRight w:val="0"/>
          <w:marTop w:val="0"/>
          <w:marBottom w:val="0"/>
          <w:divBdr>
            <w:top w:val="none" w:sz="0" w:space="0" w:color="auto"/>
            <w:left w:val="none" w:sz="0" w:space="0" w:color="auto"/>
            <w:bottom w:val="none" w:sz="0" w:space="0" w:color="auto"/>
            <w:right w:val="none" w:sz="0" w:space="0" w:color="auto"/>
          </w:divBdr>
        </w:div>
        <w:div w:id="1528642102">
          <w:marLeft w:val="0"/>
          <w:marRight w:val="0"/>
          <w:marTop w:val="0"/>
          <w:marBottom w:val="0"/>
          <w:divBdr>
            <w:top w:val="none" w:sz="0" w:space="0" w:color="auto"/>
            <w:left w:val="none" w:sz="0" w:space="0" w:color="auto"/>
            <w:bottom w:val="none" w:sz="0" w:space="0" w:color="auto"/>
            <w:right w:val="none" w:sz="0" w:space="0" w:color="auto"/>
          </w:divBdr>
        </w:div>
        <w:div w:id="1601792000">
          <w:marLeft w:val="0"/>
          <w:marRight w:val="0"/>
          <w:marTop w:val="0"/>
          <w:marBottom w:val="0"/>
          <w:divBdr>
            <w:top w:val="none" w:sz="0" w:space="0" w:color="auto"/>
            <w:left w:val="none" w:sz="0" w:space="0" w:color="auto"/>
            <w:bottom w:val="none" w:sz="0" w:space="0" w:color="auto"/>
            <w:right w:val="none" w:sz="0" w:space="0" w:color="auto"/>
          </w:divBdr>
        </w:div>
        <w:div w:id="1638339610">
          <w:marLeft w:val="0"/>
          <w:marRight w:val="0"/>
          <w:marTop w:val="0"/>
          <w:marBottom w:val="0"/>
          <w:divBdr>
            <w:top w:val="none" w:sz="0" w:space="0" w:color="auto"/>
            <w:left w:val="none" w:sz="0" w:space="0" w:color="auto"/>
            <w:bottom w:val="none" w:sz="0" w:space="0" w:color="auto"/>
            <w:right w:val="none" w:sz="0" w:space="0" w:color="auto"/>
          </w:divBdr>
        </w:div>
        <w:div w:id="1722827691">
          <w:marLeft w:val="0"/>
          <w:marRight w:val="0"/>
          <w:marTop w:val="0"/>
          <w:marBottom w:val="0"/>
          <w:divBdr>
            <w:top w:val="none" w:sz="0" w:space="0" w:color="auto"/>
            <w:left w:val="none" w:sz="0" w:space="0" w:color="auto"/>
            <w:bottom w:val="none" w:sz="0" w:space="0" w:color="auto"/>
            <w:right w:val="none" w:sz="0" w:space="0" w:color="auto"/>
          </w:divBdr>
        </w:div>
        <w:div w:id="1965381233">
          <w:marLeft w:val="0"/>
          <w:marRight w:val="0"/>
          <w:marTop w:val="0"/>
          <w:marBottom w:val="0"/>
          <w:divBdr>
            <w:top w:val="none" w:sz="0" w:space="0" w:color="auto"/>
            <w:left w:val="none" w:sz="0" w:space="0" w:color="auto"/>
            <w:bottom w:val="none" w:sz="0" w:space="0" w:color="auto"/>
            <w:right w:val="none" w:sz="0" w:space="0" w:color="auto"/>
          </w:divBdr>
        </w:div>
        <w:div w:id="1993677909">
          <w:marLeft w:val="0"/>
          <w:marRight w:val="0"/>
          <w:marTop w:val="0"/>
          <w:marBottom w:val="0"/>
          <w:divBdr>
            <w:top w:val="none" w:sz="0" w:space="0" w:color="auto"/>
            <w:left w:val="none" w:sz="0" w:space="0" w:color="auto"/>
            <w:bottom w:val="none" w:sz="0" w:space="0" w:color="auto"/>
            <w:right w:val="none" w:sz="0" w:space="0" w:color="auto"/>
          </w:divBdr>
        </w:div>
        <w:div w:id="2010479968">
          <w:marLeft w:val="0"/>
          <w:marRight w:val="0"/>
          <w:marTop w:val="0"/>
          <w:marBottom w:val="0"/>
          <w:divBdr>
            <w:top w:val="none" w:sz="0" w:space="0" w:color="auto"/>
            <w:left w:val="none" w:sz="0" w:space="0" w:color="auto"/>
            <w:bottom w:val="none" w:sz="0" w:space="0" w:color="auto"/>
            <w:right w:val="none" w:sz="0" w:space="0" w:color="auto"/>
          </w:divBdr>
        </w:div>
        <w:div w:id="2091929605">
          <w:marLeft w:val="0"/>
          <w:marRight w:val="0"/>
          <w:marTop w:val="0"/>
          <w:marBottom w:val="0"/>
          <w:divBdr>
            <w:top w:val="none" w:sz="0" w:space="0" w:color="auto"/>
            <w:left w:val="none" w:sz="0" w:space="0" w:color="auto"/>
            <w:bottom w:val="none" w:sz="0" w:space="0" w:color="auto"/>
            <w:right w:val="none" w:sz="0" w:space="0" w:color="auto"/>
          </w:divBdr>
        </w:div>
      </w:divsChild>
    </w:div>
    <w:div w:id="1613240935">
      <w:bodyDiv w:val="1"/>
      <w:marLeft w:val="0"/>
      <w:marRight w:val="0"/>
      <w:marTop w:val="0"/>
      <w:marBottom w:val="0"/>
      <w:divBdr>
        <w:top w:val="none" w:sz="0" w:space="0" w:color="auto"/>
        <w:left w:val="none" w:sz="0" w:space="0" w:color="auto"/>
        <w:bottom w:val="none" w:sz="0" w:space="0" w:color="auto"/>
        <w:right w:val="none" w:sz="0" w:space="0" w:color="auto"/>
      </w:divBdr>
      <w:divsChild>
        <w:div w:id="46611160">
          <w:marLeft w:val="0"/>
          <w:marRight w:val="0"/>
          <w:marTop w:val="0"/>
          <w:marBottom w:val="0"/>
          <w:divBdr>
            <w:top w:val="none" w:sz="0" w:space="0" w:color="auto"/>
            <w:left w:val="none" w:sz="0" w:space="0" w:color="auto"/>
            <w:bottom w:val="none" w:sz="0" w:space="0" w:color="auto"/>
            <w:right w:val="none" w:sz="0" w:space="0" w:color="auto"/>
          </w:divBdr>
        </w:div>
        <w:div w:id="108741189">
          <w:marLeft w:val="0"/>
          <w:marRight w:val="0"/>
          <w:marTop w:val="0"/>
          <w:marBottom w:val="0"/>
          <w:divBdr>
            <w:top w:val="none" w:sz="0" w:space="0" w:color="auto"/>
            <w:left w:val="none" w:sz="0" w:space="0" w:color="auto"/>
            <w:bottom w:val="none" w:sz="0" w:space="0" w:color="auto"/>
            <w:right w:val="none" w:sz="0" w:space="0" w:color="auto"/>
          </w:divBdr>
        </w:div>
        <w:div w:id="136803169">
          <w:marLeft w:val="0"/>
          <w:marRight w:val="0"/>
          <w:marTop w:val="0"/>
          <w:marBottom w:val="0"/>
          <w:divBdr>
            <w:top w:val="none" w:sz="0" w:space="0" w:color="auto"/>
            <w:left w:val="none" w:sz="0" w:space="0" w:color="auto"/>
            <w:bottom w:val="none" w:sz="0" w:space="0" w:color="auto"/>
            <w:right w:val="none" w:sz="0" w:space="0" w:color="auto"/>
          </w:divBdr>
        </w:div>
        <w:div w:id="208541649">
          <w:marLeft w:val="0"/>
          <w:marRight w:val="0"/>
          <w:marTop w:val="0"/>
          <w:marBottom w:val="0"/>
          <w:divBdr>
            <w:top w:val="none" w:sz="0" w:space="0" w:color="auto"/>
            <w:left w:val="none" w:sz="0" w:space="0" w:color="auto"/>
            <w:bottom w:val="none" w:sz="0" w:space="0" w:color="auto"/>
            <w:right w:val="none" w:sz="0" w:space="0" w:color="auto"/>
          </w:divBdr>
        </w:div>
        <w:div w:id="262692085">
          <w:marLeft w:val="0"/>
          <w:marRight w:val="0"/>
          <w:marTop w:val="0"/>
          <w:marBottom w:val="0"/>
          <w:divBdr>
            <w:top w:val="none" w:sz="0" w:space="0" w:color="auto"/>
            <w:left w:val="none" w:sz="0" w:space="0" w:color="auto"/>
            <w:bottom w:val="none" w:sz="0" w:space="0" w:color="auto"/>
            <w:right w:val="none" w:sz="0" w:space="0" w:color="auto"/>
          </w:divBdr>
        </w:div>
        <w:div w:id="482431134">
          <w:marLeft w:val="0"/>
          <w:marRight w:val="0"/>
          <w:marTop w:val="0"/>
          <w:marBottom w:val="0"/>
          <w:divBdr>
            <w:top w:val="none" w:sz="0" w:space="0" w:color="auto"/>
            <w:left w:val="none" w:sz="0" w:space="0" w:color="auto"/>
            <w:bottom w:val="none" w:sz="0" w:space="0" w:color="auto"/>
            <w:right w:val="none" w:sz="0" w:space="0" w:color="auto"/>
          </w:divBdr>
        </w:div>
        <w:div w:id="513763797">
          <w:marLeft w:val="0"/>
          <w:marRight w:val="0"/>
          <w:marTop w:val="0"/>
          <w:marBottom w:val="0"/>
          <w:divBdr>
            <w:top w:val="none" w:sz="0" w:space="0" w:color="auto"/>
            <w:left w:val="none" w:sz="0" w:space="0" w:color="auto"/>
            <w:bottom w:val="none" w:sz="0" w:space="0" w:color="auto"/>
            <w:right w:val="none" w:sz="0" w:space="0" w:color="auto"/>
          </w:divBdr>
        </w:div>
        <w:div w:id="636961149">
          <w:marLeft w:val="0"/>
          <w:marRight w:val="0"/>
          <w:marTop w:val="0"/>
          <w:marBottom w:val="0"/>
          <w:divBdr>
            <w:top w:val="none" w:sz="0" w:space="0" w:color="auto"/>
            <w:left w:val="none" w:sz="0" w:space="0" w:color="auto"/>
            <w:bottom w:val="none" w:sz="0" w:space="0" w:color="auto"/>
            <w:right w:val="none" w:sz="0" w:space="0" w:color="auto"/>
          </w:divBdr>
        </w:div>
        <w:div w:id="677317108">
          <w:marLeft w:val="0"/>
          <w:marRight w:val="0"/>
          <w:marTop w:val="0"/>
          <w:marBottom w:val="0"/>
          <w:divBdr>
            <w:top w:val="none" w:sz="0" w:space="0" w:color="auto"/>
            <w:left w:val="none" w:sz="0" w:space="0" w:color="auto"/>
            <w:bottom w:val="none" w:sz="0" w:space="0" w:color="auto"/>
            <w:right w:val="none" w:sz="0" w:space="0" w:color="auto"/>
          </w:divBdr>
          <w:divsChild>
            <w:div w:id="576745758">
              <w:marLeft w:val="0"/>
              <w:marRight w:val="0"/>
              <w:marTop w:val="0"/>
              <w:marBottom w:val="0"/>
              <w:divBdr>
                <w:top w:val="none" w:sz="0" w:space="0" w:color="auto"/>
                <w:left w:val="none" w:sz="0" w:space="0" w:color="auto"/>
                <w:bottom w:val="none" w:sz="0" w:space="0" w:color="auto"/>
                <w:right w:val="none" w:sz="0" w:space="0" w:color="auto"/>
              </w:divBdr>
            </w:div>
            <w:div w:id="708649284">
              <w:marLeft w:val="0"/>
              <w:marRight w:val="0"/>
              <w:marTop w:val="0"/>
              <w:marBottom w:val="0"/>
              <w:divBdr>
                <w:top w:val="none" w:sz="0" w:space="0" w:color="auto"/>
                <w:left w:val="none" w:sz="0" w:space="0" w:color="auto"/>
                <w:bottom w:val="none" w:sz="0" w:space="0" w:color="auto"/>
                <w:right w:val="none" w:sz="0" w:space="0" w:color="auto"/>
              </w:divBdr>
            </w:div>
            <w:div w:id="953943700">
              <w:marLeft w:val="0"/>
              <w:marRight w:val="0"/>
              <w:marTop w:val="0"/>
              <w:marBottom w:val="0"/>
              <w:divBdr>
                <w:top w:val="none" w:sz="0" w:space="0" w:color="auto"/>
                <w:left w:val="none" w:sz="0" w:space="0" w:color="auto"/>
                <w:bottom w:val="none" w:sz="0" w:space="0" w:color="auto"/>
                <w:right w:val="none" w:sz="0" w:space="0" w:color="auto"/>
              </w:divBdr>
            </w:div>
            <w:div w:id="1204051403">
              <w:marLeft w:val="0"/>
              <w:marRight w:val="0"/>
              <w:marTop w:val="0"/>
              <w:marBottom w:val="0"/>
              <w:divBdr>
                <w:top w:val="none" w:sz="0" w:space="0" w:color="auto"/>
                <w:left w:val="none" w:sz="0" w:space="0" w:color="auto"/>
                <w:bottom w:val="none" w:sz="0" w:space="0" w:color="auto"/>
                <w:right w:val="none" w:sz="0" w:space="0" w:color="auto"/>
              </w:divBdr>
            </w:div>
            <w:div w:id="1528761563">
              <w:marLeft w:val="0"/>
              <w:marRight w:val="0"/>
              <w:marTop w:val="0"/>
              <w:marBottom w:val="0"/>
              <w:divBdr>
                <w:top w:val="none" w:sz="0" w:space="0" w:color="auto"/>
                <w:left w:val="none" w:sz="0" w:space="0" w:color="auto"/>
                <w:bottom w:val="none" w:sz="0" w:space="0" w:color="auto"/>
                <w:right w:val="none" w:sz="0" w:space="0" w:color="auto"/>
              </w:divBdr>
            </w:div>
            <w:div w:id="1628392764">
              <w:marLeft w:val="0"/>
              <w:marRight w:val="0"/>
              <w:marTop w:val="0"/>
              <w:marBottom w:val="0"/>
              <w:divBdr>
                <w:top w:val="none" w:sz="0" w:space="0" w:color="auto"/>
                <w:left w:val="none" w:sz="0" w:space="0" w:color="auto"/>
                <w:bottom w:val="none" w:sz="0" w:space="0" w:color="auto"/>
                <w:right w:val="none" w:sz="0" w:space="0" w:color="auto"/>
              </w:divBdr>
            </w:div>
            <w:div w:id="1668439246">
              <w:marLeft w:val="0"/>
              <w:marRight w:val="0"/>
              <w:marTop w:val="0"/>
              <w:marBottom w:val="0"/>
              <w:divBdr>
                <w:top w:val="none" w:sz="0" w:space="0" w:color="auto"/>
                <w:left w:val="none" w:sz="0" w:space="0" w:color="auto"/>
                <w:bottom w:val="none" w:sz="0" w:space="0" w:color="auto"/>
                <w:right w:val="none" w:sz="0" w:space="0" w:color="auto"/>
              </w:divBdr>
            </w:div>
          </w:divsChild>
        </w:div>
        <w:div w:id="1054893150">
          <w:marLeft w:val="0"/>
          <w:marRight w:val="0"/>
          <w:marTop w:val="0"/>
          <w:marBottom w:val="0"/>
          <w:divBdr>
            <w:top w:val="none" w:sz="0" w:space="0" w:color="auto"/>
            <w:left w:val="none" w:sz="0" w:space="0" w:color="auto"/>
            <w:bottom w:val="none" w:sz="0" w:space="0" w:color="auto"/>
            <w:right w:val="none" w:sz="0" w:space="0" w:color="auto"/>
          </w:divBdr>
        </w:div>
        <w:div w:id="1105223887">
          <w:marLeft w:val="0"/>
          <w:marRight w:val="0"/>
          <w:marTop w:val="0"/>
          <w:marBottom w:val="0"/>
          <w:divBdr>
            <w:top w:val="none" w:sz="0" w:space="0" w:color="auto"/>
            <w:left w:val="none" w:sz="0" w:space="0" w:color="auto"/>
            <w:bottom w:val="none" w:sz="0" w:space="0" w:color="auto"/>
            <w:right w:val="none" w:sz="0" w:space="0" w:color="auto"/>
          </w:divBdr>
        </w:div>
        <w:div w:id="1188058476">
          <w:marLeft w:val="0"/>
          <w:marRight w:val="0"/>
          <w:marTop w:val="0"/>
          <w:marBottom w:val="0"/>
          <w:divBdr>
            <w:top w:val="none" w:sz="0" w:space="0" w:color="auto"/>
            <w:left w:val="none" w:sz="0" w:space="0" w:color="auto"/>
            <w:bottom w:val="none" w:sz="0" w:space="0" w:color="auto"/>
            <w:right w:val="none" w:sz="0" w:space="0" w:color="auto"/>
          </w:divBdr>
        </w:div>
        <w:div w:id="1237864223">
          <w:marLeft w:val="0"/>
          <w:marRight w:val="0"/>
          <w:marTop w:val="0"/>
          <w:marBottom w:val="0"/>
          <w:divBdr>
            <w:top w:val="none" w:sz="0" w:space="0" w:color="auto"/>
            <w:left w:val="none" w:sz="0" w:space="0" w:color="auto"/>
            <w:bottom w:val="none" w:sz="0" w:space="0" w:color="auto"/>
            <w:right w:val="none" w:sz="0" w:space="0" w:color="auto"/>
          </w:divBdr>
        </w:div>
        <w:div w:id="1525166849">
          <w:marLeft w:val="0"/>
          <w:marRight w:val="0"/>
          <w:marTop w:val="0"/>
          <w:marBottom w:val="0"/>
          <w:divBdr>
            <w:top w:val="none" w:sz="0" w:space="0" w:color="auto"/>
            <w:left w:val="none" w:sz="0" w:space="0" w:color="auto"/>
            <w:bottom w:val="none" w:sz="0" w:space="0" w:color="auto"/>
            <w:right w:val="none" w:sz="0" w:space="0" w:color="auto"/>
          </w:divBdr>
        </w:div>
        <w:div w:id="1622571930">
          <w:marLeft w:val="0"/>
          <w:marRight w:val="0"/>
          <w:marTop w:val="0"/>
          <w:marBottom w:val="0"/>
          <w:divBdr>
            <w:top w:val="none" w:sz="0" w:space="0" w:color="auto"/>
            <w:left w:val="none" w:sz="0" w:space="0" w:color="auto"/>
            <w:bottom w:val="none" w:sz="0" w:space="0" w:color="auto"/>
            <w:right w:val="none" w:sz="0" w:space="0" w:color="auto"/>
          </w:divBdr>
        </w:div>
        <w:div w:id="1690108458">
          <w:marLeft w:val="0"/>
          <w:marRight w:val="0"/>
          <w:marTop w:val="0"/>
          <w:marBottom w:val="0"/>
          <w:divBdr>
            <w:top w:val="none" w:sz="0" w:space="0" w:color="auto"/>
            <w:left w:val="none" w:sz="0" w:space="0" w:color="auto"/>
            <w:bottom w:val="none" w:sz="0" w:space="0" w:color="auto"/>
            <w:right w:val="none" w:sz="0" w:space="0" w:color="auto"/>
          </w:divBdr>
        </w:div>
        <w:div w:id="1850097954">
          <w:marLeft w:val="0"/>
          <w:marRight w:val="0"/>
          <w:marTop w:val="0"/>
          <w:marBottom w:val="0"/>
          <w:divBdr>
            <w:top w:val="none" w:sz="0" w:space="0" w:color="auto"/>
            <w:left w:val="none" w:sz="0" w:space="0" w:color="auto"/>
            <w:bottom w:val="none" w:sz="0" w:space="0" w:color="auto"/>
            <w:right w:val="none" w:sz="0" w:space="0" w:color="auto"/>
          </w:divBdr>
        </w:div>
        <w:div w:id="1852603609">
          <w:marLeft w:val="0"/>
          <w:marRight w:val="0"/>
          <w:marTop w:val="0"/>
          <w:marBottom w:val="0"/>
          <w:divBdr>
            <w:top w:val="none" w:sz="0" w:space="0" w:color="auto"/>
            <w:left w:val="none" w:sz="0" w:space="0" w:color="auto"/>
            <w:bottom w:val="none" w:sz="0" w:space="0" w:color="auto"/>
            <w:right w:val="none" w:sz="0" w:space="0" w:color="auto"/>
          </w:divBdr>
        </w:div>
        <w:div w:id="1868718688">
          <w:marLeft w:val="0"/>
          <w:marRight w:val="0"/>
          <w:marTop w:val="0"/>
          <w:marBottom w:val="0"/>
          <w:divBdr>
            <w:top w:val="none" w:sz="0" w:space="0" w:color="auto"/>
            <w:left w:val="none" w:sz="0" w:space="0" w:color="auto"/>
            <w:bottom w:val="none" w:sz="0" w:space="0" w:color="auto"/>
            <w:right w:val="none" w:sz="0" w:space="0" w:color="auto"/>
          </w:divBdr>
        </w:div>
        <w:div w:id="1991981848">
          <w:marLeft w:val="0"/>
          <w:marRight w:val="0"/>
          <w:marTop w:val="0"/>
          <w:marBottom w:val="0"/>
          <w:divBdr>
            <w:top w:val="none" w:sz="0" w:space="0" w:color="auto"/>
            <w:left w:val="none" w:sz="0" w:space="0" w:color="auto"/>
            <w:bottom w:val="none" w:sz="0" w:space="0" w:color="auto"/>
            <w:right w:val="none" w:sz="0" w:space="0" w:color="auto"/>
          </w:divBdr>
        </w:div>
        <w:div w:id="2108623142">
          <w:marLeft w:val="0"/>
          <w:marRight w:val="0"/>
          <w:marTop w:val="0"/>
          <w:marBottom w:val="0"/>
          <w:divBdr>
            <w:top w:val="none" w:sz="0" w:space="0" w:color="auto"/>
            <w:left w:val="none" w:sz="0" w:space="0" w:color="auto"/>
            <w:bottom w:val="none" w:sz="0" w:space="0" w:color="auto"/>
            <w:right w:val="none" w:sz="0" w:space="0" w:color="auto"/>
          </w:divBdr>
        </w:div>
      </w:divsChild>
    </w:div>
    <w:div w:id="1810513862">
      <w:bodyDiv w:val="1"/>
      <w:marLeft w:val="0"/>
      <w:marRight w:val="0"/>
      <w:marTop w:val="0"/>
      <w:marBottom w:val="0"/>
      <w:divBdr>
        <w:top w:val="none" w:sz="0" w:space="0" w:color="auto"/>
        <w:left w:val="none" w:sz="0" w:space="0" w:color="auto"/>
        <w:bottom w:val="none" w:sz="0" w:space="0" w:color="auto"/>
        <w:right w:val="none" w:sz="0" w:space="0" w:color="auto"/>
      </w:divBdr>
      <w:divsChild>
        <w:div w:id="371929161">
          <w:marLeft w:val="0"/>
          <w:marRight w:val="0"/>
          <w:marTop w:val="0"/>
          <w:marBottom w:val="0"/>
          <w:divBdr>
            <w:top w:val="none" w:sz="0" w:space="0" w:color="auto"/>
            <w:left w:val="none" w:sz="0" w:space="0" w:color="auto"/>
            <w:bottom w:val="none" w:sz="0" w:space="0" w:color="auto"/>
            <w:right w:val="none" w:sz="0" w:space="0" w:color="auto"/>
          </w:divBdr>
        </w:div>
        <w:div w:id="402264857">
          <w:marLeft w:val="0"/>
          <w:marRight w:val="0"/>
          <w:marTop w:val="0"/>
          <w:marBottom w:val="0"/>
          <w:divBdr>
            <w:top w:val="none" w:sz="0" w:space="0" w:color="auto"/>
            <w:left w:val="none" w:sz="0" w:space="0" w:color="auto"/>
            <w:bottom w:val="none" w:sz="0" w:space="0" w:color="auto"/>
            <w:right w:val="none" w:sz="0" w:space="0" w:color="auto"/>
          </w:divBdr>
        </w:div>
        <w:div w:id="555316503">
          <w:marLeft w:val="0"/>
          <w:marRight w:val="0"/>
          <w:marTop w:val="0"/>
          <w:marBottom w:val="0"/>
          <w:divBdr>
            <w:top w:val="none" w:sz="0" w:space="0" w:color="auto"/>
            <w:left w:val="none" w:sz="0" w:space="0" w:color="auto"/>
            <w:bottom w:val="none" w:sz="0" w:space="0" w:color="auto"/>
            <w:right w:val="none" w:sz="0" w:space="0" w:color="auto"/>
          </w:divBdr>
        </w:div>
        <w:div w:id="805388662">
          <w:marLeft w:val="0"/>
          <w:marRight w:val="0"/>
          <w:marTop w:val="0"/>
          <w:marBottom w:val="0"/>
          <w:divBdr>
            <w:top w:val="none" w:sz="0" w:space="0" w:color="auto"/>
            <w:left w:val="none" w:sz="0" w:space="0" w:color="auto"/>
            <w:bottom w:val="none" w:sz="0" w:space="0" w:color="auto"/>
            <w:right w:val="none" w:sz="0" w:space="0" w:color="auto"/>
          </w:divBdr>
        </w:div>
        <w:div w:id="1559240457">
          <w:marLeft w:val="0"/>
          <w:marRight w:val="0"/>
          <w:marTop w:val="0"/>
          <w:marBottom w:val="0"/>
          <w:divBdr>
            <w:top w:val="none" w:sz="0" w:space="0" w:color="auto"/>
            <w:left w:val="none" w:sz="0" w:space="0" w:color="auto"/>
            <w:bottom w:val="none" w:sz="0" w:space="0" w:color="auto"/>
            <w:right w:val="none" w:sz="0" w:space="0" w:color="auto"/>
          </w:divBdr>
        </w:div>
        <w:div w:id="1650747400">
          <w:marLeft w:val="0"/>
          <w:marRight w:val="0"/>
          <w:marTop w:val="0"/>
          <w:marBottom w:val="0"/>
          <w:divBdr>
            <w:top w:val="none" w:sz="0" w:space="0" w:color="auto"/>
            <w:left w:val="none" w:sz="0" w:space="0" w:color="auto"/>
            <w:bottom w:val="none" w:sz="0" w:space="0" w:color="auto"/>
            <w:right w:val="none" w:sz="0" w:space="0" w:color="auto"/>
          </w:divBdr>
        </w:div>
        <w:div w:id="1988315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tnrdo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61c886-fb0b-47c0-9bfb-36531dcfaec3">
      <Terms xmlns="http://schemas.microsoft.com/office/infopath/2007/PartnerControls"/>
    </lcf76f155ced4ddcb4097134ff3c332f>
    <TaxCatchAll xmlns="2fb35a5b-add1-4edc-9c71-842afc6edc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06B3BC2D9E80C4A97FBD224F17BE1FD" ma:contentTypeVersion="17" ma:contentTypeDescription="Ein neues Dokument erstellen." ma:contentTypeScope="" ma:versionID="05c7ef34ec14fec61821331b95bdbdca">
  <xsd:schema xmlns:xsd="http://www.w3.org/2001/XMLSchema" xmlns:xs="http://www.w3.org/2001/XMLSchema" xmlns:p="http://schemas.microsoft.com/office/2006/metadata/properties" xmlns:ns2="0e61c886-fb0b-47c0-9bfb-36531dcfaec3" xmlns:ns3="2fb35a5b-add1-4edc-9c71-842afc6edcba" targetNamespace="http://schemas.microsoft.com/office/2006/metadata/properties" ma:root="true" ma:fieldsID="e8f736eedb716e9d6625d155401c4cfd" ns2:_="" ns3:_="">
    <xsd:import namespace="0e61c886-fb0b-47c0-9bfb-36531dcfaec3"/>
    <xsd:import namespace="2fb35a5b-add1-4edc-9c71-842afc6edc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c886-fb0b-47c0-9bfb-36531dcfa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de15859-603c-4654-859a-b84f0d7111d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a5b-add1-4edc-9c71-842afc6edc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3dfc7d-320b-4ff3-8b79-b34a56d71c66}" ma:internalName="TaxCatchAll" ma:showField="CatchAllData" ma:web="2fb35a5b-add1-4edc-9c71-842afc6edc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514CE-B88D-4BBE-A444-A9C8BEEA4388}">
  <ds:schemaRefs>
    <ds:schemaRef ds:uri="http://schemas.openxmlformats.org/officeDocument/2006/bibliography"/>
  </ds:schemaRefs>
</ds:datastoreItem>
</file>

<file path=customXml/itemProps2.xml><?xml version="1.0" encoding="utf-8"?>
<ds:datastoreItem xmlns:ds="http://schemas.openxmlformats.org/officeDocument/2006/customXml" ds:itemID="{DE8B5B10-AE3A-4FE8-8779-2024370D937E}">
  <ds:schemaRefs>
    <ds:schemaRef ds:uri="http://schemas.microsoft.com/office/2006/metadata/properties"/>
    <ds:schemaRef ds:uri="http://schemas.microsoft.com/office/infopath/2007/PartnerControls"/>
    <ds:schemaRef ds:uri="0e61c886-fb0b-47c0-9bfb-36531dcfaec3"/>
    <ds:schemaRef ds:uri="2fb35a5b-add1-4edc-9c71-842afc6edcba"/>
  </ds:schemaRefs>
</ds:datastoreItem>
</file>

<file path=customXml/itemProps3.xml><?xml version="1.0" encoding="utf-8"?>
<ds:datastoreItem xmlns:ds="http://schemas.openxmlformats.org/officeDocument/2006/customXml" ds:itemID="{E667AAF4-D318-4600-89FF-76C86733AA09}">
  <ds:schemaRefs>
    <ds:schemaRef ds:uri="http://schemas.microsoft.com/sharepoint/v3/contenttype/forms"/>
  </ds:schemaRefs>
</ds:datastoreItem>
</file>

<file path=customXml/itemProps4.xml><?xml version="1.0" encoding="utf-8"?>
<ds:datastoreItem xmlns:ds="http://schemas.openxmlformats.org/officeDocument/2006/customXml" ds:itemID="{DC499DDF-678E-422D-99EA-F2EE064F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c886-fb0b-47c0-9bfb-36531dcfaec3"/>
    <ds:schemaRef ds:uri="2fb35a5b-add1-4edc-9c71-842afc6ed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Hormann Memo Example copy</vt:lpstr>
    </vt:vector>
  </TitlesOfParts>
  <Company>HGroup</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Hormann Memo Exemple de copie</dc:title>
  <dc:subject/>
  <dc:creator>Wilmerstadt, Kristin</dc:creator>
  <cp:keywords/>
  <dc:description/>
  <cp:lastModifiedBy>Kim, Paul</cp:lastModifiedBy>
  <cp:revision>2</cp:revision>
  <dcterms:created xsi:type="dcterms:W3CDTF">2024-10-22T17:48:00Z</dcterms:created>
  <dcterms:modified xsi:type="dcterms:W3CDTF">2024-10-22T18:12:00Z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0x010100006B3BC2D9E80C4A97FBD224F17BE1FD</vt:lpwstr>
  </property>
</Properties>
</file>